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13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2584" w:rsidRPr="00086FB1" w:rsidTr="00D537E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B2584" w:rsidRPr="00086FB1" w:rsidRDefault="002B2584" w:rsidP="00D537E0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B2584" w:rsidRPr="00086FB1" w:rsidRDefault="002B2584" w:rsidP="00D537E0">
            <w:pPr>
              <w:spacing w:after="80" w:line="300" w:lineRule="exact"/>
              <w:rPr>
                <w:szCs w:val="24"/>
                <w:lang w:val="fr-CH"/>
              </w:rPr>
            </w:pPr>
            <w:r w:rsidRPr="00086FB1">
              <w:rPr>
                <w:szCs w:val="24"/>
                <w:lang w:val="fr-CH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B2584" w:rsidRPr="00086FB1" w:rsidRDefault="00905106" w:rsidP="00D537E0">
            <w:pPr>
              <w:jc w:val="righ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40"/>
                <w:szCs w:val="40"/>
                <w:lang w:val="fr-CH"/>
              </w:rPr>
              <w:t>CEDAW</w:t>
            </w:r>
            <w:proofErr w:type="spellEnd"/>
            <w:r w:rsidR="002B2584" w:rsidRPr="00086FB1">
              <w:rPr>
                <w:szCs w:val="24"/>
                <w:lang w:val="fr-CH"/>
              </w:rPr>
              <w:t>/C/</w:t>
            </w:r>
            <w:proofErr w:type="spellStart"/>
            <w:r w:rsidR="002B2584" w:rsidRPr="00086FB1">
              <w:rPr>
                <w:szCs w:val="24"/>
                <w:lang w:val="fr-CH"/>
              </w:rPr>
              <w:t>WG</w:t>
            </w:r>
            <w:proofErr w:type="spellEnd"/>
            <w:r w:rsidR="002B2584" w:rsidRPr="00086FB1">
              <w:rPr>
                <w:szCs w:val="24"/>
                <w:lang w:val="fr-CH"/>
              </w:rPr>
              <w:t>/</w:t>
            </w:r>
            <w:proofErr w:type="spellStart"/>
            <w:r w:rsidR="002B2584" w:rsidRPr="00086FB1">
              <w:rPr>
                <w:color w:val="FF0000"/>
                <w:szCs w:val="24"/>
                <w:lang w:val="fr-CH"/>
              </w:rPr>
              <w:t>xxxx</w:t>
            </w:r>
            <w:proofErr w:type="spellEnd"/>
            <w:r w:rsidR="002B2584" w:rsidRPr="00086FB1">
              <w:rPr>
                <w:szCs w:val="24"/>
                <w:lang w:val="fr-CH"/>
              </w:rPr>
              <w:t>/DR/</w:t>
            </w:r>
            <w:proofErr w:type="spellStart"/>
            <w:r w:rsidR="002B2584" w:rsidRPr="00086FB1">
              <w:rPr>
                <w:color w:val="FF0000"/>
                <w:szCs w:val="24"/>
                <w:lang w:val="fr-CH"/>
              </w:rPr>
              <w:t>xxxx</w:t>
            </w:r>
            <w:proofErr w:type="spellEnd"/>
            <w:r w:rsidR="002B2584" w:rsidRPr="00086FB1">
              <w:rPr>
                <w:szCs w:val="24"/>
                <w:lang w:val="fr-CH"/>
              </w:rPr>
              <w:t>/</w:t>
            </w:r>
            <w:proofErr w:type="spellStart"/>
            <w:r w:rsidR="002B2584" w:rsidRPr="00086FB1">
              <w:rPr>
                <w:color w:val="FF0000"/>
                <w:szCs w:val="24"/>
                <w:lang w:val="fr-CH"/>
              </w:rPr>
              <w:t>xxxx</w:t>
            </w:r>
            <w:proofErr w:type="spellEnd"/>
          </w:p>
        </w:tc>
      </w:tr>
      <w:tr w:rsidR="002B2584" w:rsidRPr="00086FB1" w:rsidTr="00D537E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B2584" w:rsidRPr="00086FB1" w:rsidRDefault="00382907" w:rsidP="00D537E0">
            <w:pPr>
              <w:spacing w:before="120"/>
              <w:jc w:val="center"/>
              <w:rPr>
                <w:szCs w:val="24"/>
                <w:lang w:val="fr-CH"/>
              </w:rPr>
            </w:pPr>
            <w:r>
              <w:rPr>
                <w:noProof/>
                <w:szCs w:val="24"/>
                <w:lang w:eastAsia="fr-FR"/>
              </w:rPr>
              <w:drawing>
                <wp:inline distT="0" distB="0" distL="0" distR="0">
                  <wp:extent cx="711200" cy="590550"/>
                  <wp:effectExtent l="0" t="0" r="0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584" w:rsidRPr="00086FB1" w:rsidRDefault="00D537E0" w:rsidP="00D537E0">
            <w:pPr>
              <w:spacing w:before="120" w:line="380" w:lineRule="exact"/>
              <w:rPr>
                <w:b/>
                <w:sz w:val="24"/>
                <w:szCs w:val="24"/>
                <w:lang w:val="fr-CH"/>
              </w:rPr>
            </w:pPr>
            <w:r w:rsidRPr="00086FB1">
              <w:rPr>
                <w:b/>
                <w:sz w:val="34"/>
                <w:szCs w:val="34"/>
                <w:lang w:val="fr-CH"/>
              </w:rPr>
              <w:t>Convention sur l</w:t>
            </w:r>
            <w:r w:rsidR="00086FB1" w:rsidRPr="00086FB1">
              <w:rPr>
                <w:b/>
                <w:sz w:val="34"/>
                <w:szCs w:val="34"/>
                <w:lang w:val="fr-CH"/>
              </w:rPr>
              <w:t>’</w:t>
            </w:r>
            <w:r w:rsidRPr="00086FB1">
              <w:rPr>
                <w:b/>
                <w:sz w:val="34"/>
                <w:szCs w:val="34"/>
                <w:lang w:val="fr-CH"/>
              </w:rPr>
              <w:t>élimination</w:t>
            </w:r>
            <w:r w:rsidRPr="00086FB1">
              <w:rPr>
                <w:b/>
                <w:sz w:val="34"/>
                <w:szCs w:val="34"/>
                <w:lang w:val="fr-CH"/>
              </w:rPr>
              <w:br/>
              <w:t>de toutes les formes</w:t>
            </w:r>
            <w:r w:rsidRPr="00086FB1">
              <w:rPr>
                <w:b/>
                <w:sz w:val="34"/>
                <w:szCs w:val="34"/>
                <w:lang w:val="fr-CH"/>
              </w:rPr>
              <w:br/>
              <w:t>de discrimination à l</w:t>
            </w:r>
            <w:r w:rsidR="00086FB1" w:rsidRPr="00086FB1">
              <w:rPr>
                <w:b/>
                <w:sz w:val="34"/>
                <w:szCs w:val="34"/>
                <w:lang w:val="fr-CH"/>
              </w:rPr>
              <w:t>’</w:t>
            </w:r>
            <w:r w:rsidRPr="00086FB1">
              <w:rPr>
                <w:b/>
                <w:sz w:val="34"/>
                <w:szCs w:val="34"/>
                <w:lang w:val="fr-CH"/>
              </w:rPr>
              <w:t>égard</w:t>
            </w:r>
            <w:r w:rsidRPr="00086FB1">
              <w:rPr>
                <w:b/>
                <w:sz w:val="34"/>
                <w:szCs w:val="34"/>
                <w:lang w:val="fr-CH"/>
              </w:rPr>
              <w:br/>
              <w:t>des femmes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584" w:rsidRPr="00086FB1" w:rsidRDefault="002B2584" w:rsidP="00D537E0">
            <w:pPr>
              <w:spacing w:before="240"/>
              <w:rPr>
                <w:szCs w:val="24"/>
                <w:lang w:val="fr-CH"/>
              </w:rPr>
            </w:pPr>
            <w:proofErr w:type="spellStart"/>
            <w:r w:rsidRPr="00086FB1">
              <w:rPr>
                <w:szCs w:val="24"/>
                <w:lang w:val="fr-CH"/>
              </w:rPr>
              <w:t>Distr</w:t>
            </w:r>
            <w:proofErr w:type="spellEnd"/>
            <w:r w:rsidRPr="00086FB1">
              <w:rPr>
                <w:szCs w:val="24"/>
                <w:lang w:val="fr-CH"/>
              </w:rPr>
              <w:t>. restreinte</w:t>
            </w:r>
            <w:r w:rsidRPr="00086FB1">
              <w:rPr>
                <w:lang w:val="fr-CH"/>
              </w:rPr>
              <w:footnoteReference w:customMarkFollows="1" w:id="1"/>
              <w:t>*</w:t>
            </w:r>
          </w:p>
          <w:p w:rsidR="002B2584" w:rsidRPr="00086FB1" w:rsidRDefault="002B2584" w:rsidP="00D537E0">
            <w:pPr>
              <w:spacing w:after="120"/>
              <w:rPr>
                <w:color w:val="FF0000"/>
                <w:szCs w:val="24"/>
                <w:lang w:val="fr-CH"/>
              </w:rPr>
            </w:pPr>
            <w:r w:rsidRPr="00086FB1">
              <w:rPr>
                <w:color w:val="FF0000"/>
                <w:szCs w:val="24"/>
                <w:lang w:val="fr-CH"/>
              </w:rPr>
              <w:t>Date</w:t>
            </w:r>
          </w:p>
          <w:p w:rsidR="002B2584" w:rsidRPr="00086FB1" w:rsidRDefault="002B2584" w:rsidP="00D537E0">
            <w:pPr>
              <w:rPr>
                <w:szCs w:val="24"/>
                <w:lang w:val="fr-CH"/>
              </w:rPr>
            </w:pPr>
            <w:r w:rsidRPr="00086FB1">
              <w:rPr>
                <w:szCs w:val="24"/>
                <w:lang w:val="fr-CH"/>
              </w:rPr>
              <w:t>Français</w:t>
            </w:r>
            <w:r w:rsidRPr="00086FB1">
              <w:rPr>
                <w:szCs w:val="24"/>
                <w:lang w:val="fr-CH"/>
              </w:rPr>
              <w:br/>
              <w:t xml:space="preserve">Original: </w:t>
            </w:r>
            <w:r w:rsidRPr="00086FB1">
              <w:rPr>
                <w:color w:val="FF0000"/>
                <w:szCs w:val="24"/>
                <w:lang w:val="fr-CH"/>
              </w:rPr>
              <w:t>langue</w:t>
            </w:r>
          </w:p>
        </w:tc>
      </w:tr>
    </w:tbl>
    <w:p w:rsidR="002B2584" w:rsidRPr="00F9382A" w:rsidRDefault="00382907" w:rsidP="002B2584">
      <w:pPr>
        <w:spacing w:before="120" w:line="240" w:lineRule="exact"/>
        <w:rPr>
          <w:b/>
          <w:sz w:val="24"/>
          <w:szCs w:val="24"/>
          <w:lang w:val="fr-CH"/>
        </w:rPr>
      </w:pPr>
      <w:r>
        <w:rPr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-532765</wp:posOffset>
                </wp:positionV>
                <wp:extent cx="2847975" cy="431800"/>
                <wp:effectExtent l="6985" t="10160" r="1206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DFC" w:rsidRDefault="00ED16D7" w:rsidP="00DF6DFC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s-ES_tradnl"/>
                              </w:rPr>
                              <w:t>Quoirin-Salatko-Hernandez</w:t>
                            </w:r>
                            <w:proofErr w:type="spellEnd"/>
                            <w:r>
                              <w:rPr>
                                <w:b/>
                                <w:lang w:val="es-ES_tradnl"/>
                              </w:rPr>
                              <w:t xml:space="preserve"> 10-2016</w:t>
                            </w:r>
                          </w:p>
                          <w:p w:rsidR="00ED16D7" w:rsidRPr="00ED16D7" w:rsidRDefault="00ED16D7" w:rsidP="00DF6DFC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05pt;margin-top:-41.95pt;width:224.2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oFLAIAAFAEAAAOAAAAZHJzL2Uyb0RvYy54bWysVM1u2zAMvg/YOwi6L07SpEmMOEWXLsOA&#10;7gdo9wCyLNvCJFGTlNjZ05eS0zTotsswHQRSpD6RH0mtb3qtyEE4L8EUdDIaUyIMh0qapqDfH3fv&#10;lpT4wEzFFBhR0KPw9Gbz9s26s7mYQguqEo4giPF5ZwvahmDzLPO8FZr5EVhh0FiD0yyg6pqscqxD&#10;dK2y6Xh8nXXgKuuAC+/x9G4w0k3Cr2vBw9e69iIQVVCMLaTdpb2Me7ZZs7xxzLaSn8Jg/xCFZtLg&#10;o2eoOxYY2Tv5G5SW3IGHOow46AzqWnKRcsBsJuNX2Ty0zIqUC5Lj7Zkm//9g+ZfDN0dkVdArSgzT&#10;WKJH0QfyHnpyHdnprM/R6cGiW+jxGKucMvX2HvgPTwxsW2YacescdK1gFUY3iTezi6sDjo8gZfcZ&#10;KnyG7QMkoL52OlKHZBBExyodz5WJoXA8nC5ni9ViTglH2+xqshyn0mUsf75tnQ8fBWgShYI6rHxC&#10;Z4d7H2I0LH92iY95ULLaSaWS4ppyqxw5MOySXVopgVduypCuoKv5dD4Q8FeIcVp/gtAyYLsrqQuK&#10;KeCKTiyPtH0wVZIDk2qQMWRlTjxG6gYSQ1/26BjJLaE6IqMOhrbGMUShBfeLkg5buqD+5545QYn6&#10;ZLAqq8lsFmcgKbP5YoqKu7SUlxZmOEIVNFAyiNswzM3eOtm0+NLQBwZusZK1TCS/RHWKG9s2cX8a&#10;sTgXl3ryevkINk8AAAD//wMAUEsDBBQABgAIAAAAIQAeXY9b4AAAAAoBAAAPAAAAZHJzL2Rvd25y&#10;ZXYueG1sTI/BTsMwDIbvSLxDZCQuaEu70dGWphNCArEbbBNcsyZrKxKnJFlX3h5zgqPtT///uVpP&#10;1rBR+9A7FJDOE2AaG6d6bAXsd0+zHFiIEpU0DrWAbx1gXV9eVLJU7oxvetzGllEIhlIK6GIcSs5D&#10;02krw9wNGul2dN7KSKNvufLyTOHW8EWSrLiVPVJDJwf92Onmc3uyAvLbl/EjbJav783qaIp4czc+&#10;f3khrq+mh3tgUU/xD4ZffVKHmpwO7oQqMCMgW6RECpjlywIYARnVATvQJs0K4HXF/79Q/wAAAP//&#10;AwBQSwECLQAUAAYACAAAACEAtoM4kv4AAADhAQAAEwAAAAAAAAAAAAAAAAAAAAAAW0NvbnRlbnRf&#10;VHlwZXNdLnhtbFBLAQItABQABgAIAAAAIQA4/SH/1gAAAJQBAAALAAAAAAAAAAAAAAAAAC8BAABf&#10;cmVscy8ucmVsc1BLAQItABQABgAIAAAAIQDr0KoFLAIAAFAEAAAOAAAAAAAAAAAAAAAAAC4CAABk&#10;cnMvZTJvRG9jLnhtbFBLAQItABQABgAIAAAAIQAeXY9b4AAAAAoBAAAPAAAAAAAAAAAAAAAAAIYE&#10;AABkcnMvZG93bnJldi54bWxQSwUGAAAAAAQABADzAAAAkwUAAAAA&#10;">
                <v:textbox>
                  <w:txbxContent>
                    <w:p w:rsidR="00DF6DFC" w:rsidRDefault="00ED16D7" w:rsidP="00DF6DFC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Quoirin-Salatko-Hernandez 10-2016</w:t>
                      </w:r>
                    </w:p>
                    <w:p w:rsidR="00ED16D7" w:rsidRPr="00ED16D7" w:rsidRDefault="00ED16D7" w:rsidP="00DF6DFC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24B" w:rsidRPr="000F124B">
        <w:rPr>
          <w:b/>
          <w:sz w:val="24"/>
          <w:szCs w:val="24"/>
          <w:lang w:val="fr-CH"/>
        </w:rPr>
        <w:t>Comité pour l’élimination de la discrimination à l’égard des femmes</w:t>
      </w:r>
    </w:p>
    <w:p w:rsidR="002B2584" w:rsidRPr="00086FB1" w:rsidRDefault="002B2584" w:rsidP="002B2584">
      <w:pPr>
        <w:spacing w:line="240" w:lineRule="exact"/>
        <w:ind w:left="170" w:hanging="170"/>
        <w:rPr>
          <w:b/>
          <w:szCs w:val="24"/>
          <w:lang w:val="fr-CH"/>
        </w:rPr>
      </w:pPr>
      <w:r w:rsidRPr="00086FB1">
        <w:rPr>
          <w:b/>
          <w:szCs w:val="24"/>
          <w:lang w:val="fr-CH"/>
        </w:rPr>
        <w:t xml:space="preserve">Groupe de travail des communications </w:t>
      </w:r>
      <w:r w:rsidR="00ED16D7">
        <w:rPr>
          <w:b/>
          <w:szCs w:val="24"/>
          <w:lang w:val="fr-CH"/>
        </w:rPr>
        <w:t>présentée</w:t>
      </w:r>
      <w:r w:rsidRPr="00086FB1">
        <w:rPr>
          <w:b/>
          <w:szCs w:val="24"/>
          <w:lang w:val="fr-CH"/>
        </w:rPr>
        <w:t>s</w:t>
      </w:r>
      <w:r w:rsidRPr="00086FB1">
        <w:rPr>
          <w:b/>
          <w:szCs w:val="24"/>
          <w:lang w:val="fr-CH"/>
        </w:rPr>
        <w:br/>
        <w:t xml:space="preserve">en vertu du Protocole facultatif se rapportant </w:t>
      </w:r>
      <w:r w:rsidR="005146AE">
        <w:rPr>
          <w:b/>
          <w:szCs w:val="24"/>
          <w:lang w:val="fr-CH"/>
        </w:rPr>
        <w:t>à la Convention</w:t>
      </w:r>
    </w:p>
    <w:p w:rsidR="002B2584" w:rsidRPr="00086FB1" w:rsidRDefault="002B2584" w:rsidP="002B2584">
      <w:pPr>
        <w:spacing w:line="240" w:lineRule="exact"/>
        <w:rPr>
          <w:b/>
          <w:szCs w:val="24"/>
          <w:lang w:val="fr-CH"/>
        </w:rPr>
      </w:pPr>
      <w:r w:rsidRPr="00086FB1">
        <w:rPr>
          <w:b/>
          <w:color w:val="FF0000"/>
          <w:szCs w:val="24"/>
          <w:lang w:val="fr-CH"/>
        </w:rPr>
        <w:t>X</w:t>
      </w:r>
      <w:r w:rsidRPr="00086FB1">
        <w:rPr>
          <w:b/>
          <w:color w:val="FF0000"/>
          <w:szCs w:val="24"/>
          <w:vertAlign w:val="superscript"/>
          <w:lang w:val="fr-CH"/>
        </w:rPr>
        <w:t>e</w:t>
      </w:r>
      <w:r w:rsidRPr="00086FB1">
        <w:rPr>
          <w:b/>
          <w:szCs w:val="24"/>
          <w:lang w:val="fr-CH"/>
        </w:rPr>
        <w:t xml:space="preserve"> session</w:t>
      </w:r>
    </w:p>
    <w:p w:rsidR="002B2584" w:rsidRPr="00086FB1" w:rsidRDefault="002B2584" w:rsidP="002B2584">
      <w:pPr>
        <w:spacing w:line="240" w:lineRule="exact"/>
        <w:rPr>
          <w:color w:val="FF0000"/>
          <w:szCs w:val="24"/>
          <w:lang w:val="fr-CH"/>
        </w:rPr>
      </w:pPr>
      <w:r w:rsidRPr="00086FB1">
        <w:rPr>
          <w:color w:val="FF0000"/>
          <w:szCs w:val="24"/>
          <w:lang w:val="fr-CH"/>
        </w:rPr>
        <w:t>Dates</w:t>
      </w:r>
    </w:p>
    <w:p w:rsidR="002B2584" w:rsidRPr="00086FB1" w:rsidRDefault="002B2584" w:rsidP="002B2584">
      <w:pPr>
        <w:spacing w:line="240" w:lineRule="exact"/>
        <w:rPr>
          <w:szCs w:val="24"/>
          <w:lang w:val="fr-CH"/>
        </w:rPr>
      </w:pPr>
      <w:r w:rsidRPr="00086FB1">
        <w:rPr>
          <w:szCs w:val="24"/>
          <w:lang w:val="fr-CH"/>
        </w:rPr>
        <w:t xml:space="preserve">Point </w:t>
      </w:r>
      <w:r w:rsidRPr="00086FB1">
        <w:rPr>
          <w:color w:val="FF0000"/>
          <w:szCs w:val="24"/>
          <w:lang w:val="fr-CH"/>
        </w:rPr>
        <w:t>xx</w:t>
      </w:r>
      <w:r w:rsidRPr="00086FB1">
        <w:rPr>
          <w:szCs w:val="24"/>
          <w:lang w:val="fr-CH"/>
        </w:rPr>
        <w:t xml:space="preserve"> de l</w:t>
      </w:r>
      <w:r w:rsidR="00086FB1" w:rsidRPr="00086FB1">
        <w:rPr>
          <w:szCs w:val="24"/>
          <w:lang w:val="fr-CH"/>
        </w:rPr>
        <w:t>’</w:t>
      </w:r>
      <w:r w:rsidRPr="00086FB1">
        <w:rPr>
          <w:szCs w:val="24"/>
          <w:lang w:val="fr-CH"/>
        </w:rPr>
        <w:t>ordre du jour provisoire</w:t>
      </w:r>
    </w:p>
    <w:p w:rsidR="002B2584" w:rsidRPr="00086FB1" w:rsidRDefault="002B2584" w:rsidP="002B2584">
      <w:pPr>
        <w:rPr>
          <w:szCs w:val="24"/>
          <w:lang w:val="fr-CH"/>
        </w:rPr>
      </w:pPr>
      <w:r w:rsidRPr="00086FB1">
        <w:rPr>
          <w:b/>
          <w:szCs w:val="24"/>
          <w:lang w:val="fr-CH"/>
        </w:rPr>
        <w:t xml:space="preserve">Activités menées par le Comité au titre du Protocole facultatif </w:t>
      </w:r>
      <w:r w:rsidRPr="00086FB1">
        <w:rPr>
          <w:b/>
          <w:szCs w:val="24"/>
          <w:lang w:val="fr-CH"/>
        </w:rPr>
        <w:br/>
        <w:t>à la Convention sur l</w:t>
      </w:r>
      <w:r w:rsidR="00086FB1" w:rsidRPr="00086FB1">
        <w:rPr>
          <w:b/>
          <w:szCs w:val="24"/>
          <w:lang w:val="fr-CH"/>
        </w:rPr>
        <w:t>’</w:t>
      </w:r>
      <w:r w:rsidRPr="00086FB1">
        <w:rPr>
          <w:b/>
          <w:szCs w:val="24"/>
          <w:lang w:val="fr-CH"/>
        </w:rPr>
        <w:t xml:space="preserve">élimination de toutes les formes </w:t>
      </w:r>
      <w:r w:rsidRPr="00086FB1">
        <w:rPr>
          <w:b/>
          <w:szCs w:val="24"/>
          <w:lang w:val="fr-CH"/>
        </w:rPr>
        <w:br/>
        <w:t>de discrimination à l</w:t>
      </w:r>
      <w:r w:rsidR="00086FB1" w:rsidRPr="00086FB1">
        <w:rPr>
          <w:b/>
          <w:szCs w:val="24"/>
          <w:lang w:val="fr-CH"/>
        </w:rPr>
        <w:t>’</w:t>
      </w:r>
      <w:r w:rsidRPr="00086FB1">
        <w:rPr>
          <w:b/>
          <w:szCs w:val="24"/>
          <w:lang w:val="fr-CH"/>
        </w:rPr>
        <w:t>égard des femmes</w:t>
      </w:r>
    </w:p>
    <w:p w:rsidR="002B2584" w:rsidRPr="00086FB1" w:rsidRDefault="002B2584" w:rsidP="00D607C8">
      <w:pPr>
        <w:pStyle w:val="HChG"/>
        <w:rPr>
          <w:lang w:val="fr-CH"/>
        </w:rPr>
      </w:pPr>
      <w:r w:rsidRPr="00086FB1">
        <w:rPr>
          <w:lang w:val="fr-CH"/>
        </w:rPr>
        <w:tab/>
      </w:r>
      <w:r w:rsidRPr="00086FB1">
        <w:rPr>
          <w:lang w:val="fr-CH"/>
        </w:rPr>
        <w:tab/>
        <w:t>Communication n</w:t>
      </w:r>
      <w:r w:rsidRPr="00086FB1">
        <w:rPr>
          <w:vertAlign w:val="superscript"/>
          <w:lang w:val="fr-CH"/>
        </w:rPr>
        <w:t>o</w:t>
      </w:r>
      <w:r w:rsidRPr="00086FB1">
        <w:rPr>
          <w:lang w:val="fr-CH"/>
        </w:rPr>
        <w:t> </w:t>
      </w:r>
      <w:r w:rsidRPr="00086FB1">
        <w:rPr>
          <w:color w:val="FF0000"/>
          <w:lang w:val="fr-CH"/>
        </w:rPr>
        <w:t>xx/</w:t>
      </w:r>
      <w:proofErr w:type="spellStart"/>
      <w:r w:rsidRPr="00086FB1">
        <w:rPr>
          <w:color w:val="FF0000"/>
          <w:lang w:val="fr-CH"/>
        </w:rPr>
        <w:t>xxxx</w:t>
      </w:r>
      <w:proofErr w:type="spellEnd"/>
      <w:r w:rsidRPr="00086FB1">
        <w:rPr>
          <w:b w:val="0"/>
          <w:sz w:val="20"/>
          <w:lang w:val="fr-CH"/>
        </w:rPr>
        <w:t>*</w:t>
      </w:r>
    </w:p>
    <w:p w:rsidR="002B2584" w:rsidRPr="00086FB1" w:rsidRDefault="002B2584" w:rsidP="003477D5">
      <w:pPr>
        <w:pStyle w:val="H1G"/>
        <w:rPr>
          <w:i/>
          <w:szCs w:val="24"/>
          <w:lang w:val="fr-CH"/>
        </w:rPr>
      </w:pPr>
      <w:r w:rsidRPr="00086FB1">
        <w:rPr>
          <w:szCs w:val="24"/>
          <w:lang w:val="fr-CH"/>
        </w:rPr>
        <w:tab/>
      </w:r>
      <w:r w:rsidRPr="00086FB1">
        <w:rPr>
          <w:szCs w:val="24"/>
          <w:lang w:val="fr-CH"/>
        </w:rPr>
        <w:tab/>
      </w:r>
      <w:r w:rsidR="00182B23">
        <w:rPr>
          <w:szCs w:val="24"/>
          <w:lang w:val="fr-CH"/>
        </w:rPr>
        <w:t>Recommandation proposée par le</w:t>
      </w:r>
      <w:r w:rsidR="00E04F83" w:rsidRPr="00086FB1">
        <w:rPr>
          <w:szCs w:val="24"/>
          <w:lang w:val="fr-CH"/>
        </w:rPr>
        <w:t xml:space="preserve"> Groupe de travail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69"/>
      </w:tblGrid>
      <w:tr w:rsidR="002B2584" w:rsidRPr="00F02997" w:rsidTr="00F02997">
        <w:tc>
          <w:tcPr>
            <w:tcW w:w="2835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>Communication présentée par</w:t>
            </w:r>
            <w:r w:rsidRPr="00F02997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lang w:val="fr-CH"/>
              </w:rPr>
            </w:pPr>
            <w:r w:rsidRPr="00F02997">
              <w:rPr>
                <w:color w:val="FF0000"/>
                <w:lang w:val="fr-CH"/>
              </w:rPr>
              <w:t>[nom sans M. ou M</w:t>
            </w:r>
            <w:r w:rsidRPr="00F02997">
              <w:rPr>
                <w:color w:val="FF0000"/>
                <w:vertAlign w:val="superscript"/>
                <w:lang w:val="fr-CH"/>
              </w:rPr>
              <w:t>me</w:t>
            </w:r>
            <w:r w:rsidRPr="00F02997">
              <w:rPr>
                <w:color w:val="FF0000"/>
                <w:lang w:val="fr-CH"/>
              </w:rPr>
              <w:t>]</w:t>
            </w:r>
            <w:r w:rsidRPr="00F02997">
              <w:rPr>
                <w:lang w:val="fr-CH"/>
              </w:rPr>
              <w:t xml:space="preserve"> (non représenté par un conseil) </w:t>
            </w:r>
            <w:r w:rsidRPr="00F02997">
              <w:rPr>
                <w:color w:val="FF0000"/>
                <w:lang w:val="fr-CH"/>
              </w:rPr>
              <w:t>OU</w:t>
            </w:r>
            <w:r w:rsidRPr="00F02997">
              <w:rPr>
                <w:lang w:val="fr-CH"/>
              </w:rPr>
              <w:t xml:space="preserve"> (représenté par un conseil, </w:t>
            </w:r>
            <w:r w:rsidRPr="00F02997">
              <w:rPr>
                <w:color w:val="FF0000"/>
                <w:lang w:val="fr-CH"/>
              </w:rPr>
              <w:t>[nom]</w:t>
            </w:r>
            <w:r w:rsidRPr="00F02997">
              <w:rPr>
                <w:lang w:val="fr-CH"/>
              </w:rPr>
              <w:t>)</w:t>
            </w:r>
          </w:p>
        </w:tc>
      </w:tr>
      <w:tr w:rsidR="002B2584" w:rsidRPr="00F02997" w:rsidTr="00F02997">
        <w:tc>
          <w:tcPr>
            <w:tcW w:w="2835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>Au nom de</w:t>
            </w:r>
            <w:r w:rsidRPr="00F02997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5F4DAF" w:rsidRDefault="005F4DAF" w:rsidP="00F02997">
            <w:pPr>
              <w:spacing w:after="120"/>
              <w:rPr>
                <w:lang w:val="fr-CH"/>
              </w:rPr>
            </w:pPr>
            <w:r w:rsidRPr="005F4DAF">
              <w:rPr>
                <w:lang w:val="fr-CH"/>
              </w:rPr>
              <w:t>l’auteur</w:t>
            </w:r>
          </w:p>
        </w:tc>
      </w:tr>
      <w:tr w:rsidR="002B2584" w:rsidRPr="00F02997" w:rsidTr="00F02997">
        <w:tc>
          <w:tcPr>
            <w:tcW w:w="2835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>État partie</w:t>
            </w:r>
            <w:r w:rsidRPr="00F02997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color w:val="FF0000"/>
                <w:lang w:val="fr-CH"/>
              </w:rPr>
            </w:pPr>
            <w:r w:rsidRPr="00F02997">
              <w:rPr>
                <w:color w:val="FF0000"/>
                <w:lang w:val="fr-CH"/>
              </w:rPr>
              <w:t>[Pays]</w:t>
            </w:r>
          </w:p>
        </w:tc>
      </w:tr>
      <w:tr w:rsidR="002B2584" w:rsidRPr="00F02997" w:rsidTr="00F02997">
        <w:tc>
          <w:tcPr>
            <w:tcW w:w="2835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>Date de la communication</w:t>
            </w:r>
            <w:r w:rsidRPr="00F02997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lang w:val="fr-CH"/>
              </w:rPr>
            </w:pPr>
            <w:r w:rsidRPr="00F02997">
              <w:rPr>
                <w:color w:val="FF0000"/>
                <w:lang w:val="fr-CH"/>
              </w:rPr>
              <w:t>[Date]</w:t>
            </w:r>
            <w:r w:rsidRPr="00F02997">
              <w:rPr>
                <w:lang w:val="fr-CH"/>
              </w:rPr>
              <w:t xml:space="preserve"> (date de la lettre initiale)</w:t>
            </w:r>
          </w:p>
        </w:tc>
      </w:tr>
      <w:tr w:rsidR="002B2584" w:rsidRPr="00F02997" w:rsidTr="00F02997">
        <w:tc>
          <w:tcPr>
            <w:tcW w:w="2835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>Références</w:t>
            </w:r>
            <w:r w:rsidRPr="00F02997">
              <w:rPr>
                <w:lang w:val="fr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lang w:val="fr-CH"/>
              </w:rPr>
            </w:pPr>
            <w:r w:rsidRPr="00F02997">
              <w:rPr>
                <w:lang w:val="fr-CH"/>
              </w:rPr>
              <w:t>Communiquée à l</w:t>
            </w:r>
            <w:r w:rsidR="00086FB1" w:rsidRPr="00F02997">
              <w:rPr>
                <w:lang w:val="fr-CH"/>
              </w:rPr>
              <w:t>’</w:t>
            </w:r>
            <w:r w:rsidRPr="00F02997">
              <w:rPr>
                <w:lang w:val="fr-CH"/>
              </w:rPr>
              <w:t xml:space="preserve">État partie le </w:t>
            </w:r>
            <w:r w:rsidRPr="00F02997">
              <w:rPr>
                <w:color w:val="FF0000"/>
                <w:lang w:val="fr-CH"/>
              </w:rPr>
              <w:t>[date]</w:t>
            </w:r>
            <w:r w:rsidRPr="00F02997">
              <w:rPr>
                <w:lang w:val="fr-CH"/>
              </w:rPr>
              <w:t xml:space="preserve"> (non publiée sous forme de document)</w:t>
            </w:r>
          </w:p>
        </w:tc>
      </w:tr>
      <w:tr w:rsidR="002B2584" w:rsidRPr="00F02997" w:rsidTr="00F02997">
        <w:tc>
          <w:tcPr>
            <w:tcW w:w="2835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 xml:space="preserve">Date </w:t>
            </w:r>
            <w:r w:rsidR="00D607C8" w:rsidRPr="00F02997">
              <w:rPr>
                <w:i/>
                <w:lang w:val="fr-CH"/>
              </w:rPr>
              <w:t xml:space="preserve">des </w:t>
            </w:r>
            <w:r w:rsidRPr="00F02997">
              <w:rPr>
                <w:i/>
                <w:lang w:val="fr-CH"/>
              </w:rPr>
              <w:t>constatations</w:t>
            </w:r>
          </w:p>
        </w:tc>
        <w:tc>
          <w:tcPr>
            <w:tcW w:w="3969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color w:val="FF0000"/>
                <w:lang w:val="fr-CH"/>
              </w:rPr>
            </w:pPr>
            <w:r w:rsidRPr="00F02997">
              <w:rPr>
                <w:lang w:val="fr-CH"/>
              </w:rPr>
              <w:t xml:space="preserve"> … </w:t>
            </w:r>
            <w:r w:rsidRPr="00F02997">
              <w:rPr>
                <w:color w:val="FF0000"/>
                <w:lang w:val="fr-CH"/>
              </w:rPr>
              <w:t xml:space="preserve">[mois, année] </w:t>
            </w:r>
          </w:p>
        </w:tc>
      </w:tr>
    </w:tbl>
    <w:p w:rsidR="002B2584" w:rsidRPr="00086FB1" w:rsidRDefault="002B2584" w:rsidP="002B2584">
      <w:pPr>
        <w:rPr>
          <w:szCs w:val="24"/>
          <w:lang w:val="fr-CH"/>
        </w:rPr>
      </w:pPr>
    </w:p>
    <w:p w:rsidR="002B2584" w:rsidRPr="00086FB1" w:rsidRDefault="002B2584" w:rsidP="00D607C8">
      <w:pPr>
        <w:pStyle w:val="SingleTxtG"/>
        <w:ind w:firstLine="567"/>
        <w:rPr>
          <w:lang w:val="fr-CH"/>
        </w:rPr>
      </w:pPr>
      <w:r w:rsidRPr="00086FB1">
        <w:rPr>
          <w:szCs w:val="24"/>
          <w:lang w:val="fr-CH"/>
        </w:rPr>
        <w:br w:type="page"/>
      </w:r>
      <w:r w:rsidRPr="00086FB1">
        <w:rPr>
          <w:lang w:val="fr-CH"/>
        </w:rPr>
        <w:lastRenderedPageBreak/>
        <w:t xml:space="preserve">Le Groupe de travail </w:t>
      </w:r>
      <w:r w:rsidR="00ED16D7">
        <w:rPr>
          <w:lang w:val="fr-CH"/>
        </w:rPr>
        <w:t>des</w:t>
      </w:r>
      <w:r w:rsidRPr="00086FB1">
        <w:rPr>
          <w:lang w:val="fr-CH"/>
        </w:rPr>
        <w:t xml:space="preserve"> communications </w:t>
      </w:r>
      <w:r w:rsidR="00ED16D7">
        <w:rPr>
          <w:lang w:val="fr-CH"/>
        </w:rPr>
        <w:t>présentée</w:t>
      </w:r>
      <w:r w:rsidRPr="00086FB1">
        <w:rPr>
          <w:lang w:val="fr-CH"/>
        </w:rPr>
        <w:t>s en vertu du Protocole facultatif à la Convention sur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élimination de toutes les formes de discrimination à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égard des femmes recommande au Comité d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examiner le projet ci-après en vue de son adoption en tant que constatations du Comité.</w:t>
      </w:r>
    </w:p>
    <w:p w:rsidR="002B2584" w:rsidRPr="00086FB1" w:rsidRDefault="002B2584" w:rsidP="002B2584">
      <w:pPr>
        <w:pStyle w:val="SingleTxtG"/>
        <w:rPr>
          <w:lang w:val="fr-CH"/>
        </w:rPr>
      </w:pPr>
      <w:r w:rsidRPr="00086FB1">
        <w:rPr>
          <w:lang w:val="fr-CH"/>
        </w:rPr>
        <w:t>[Annexe]</w:t>
      </w:r>
    </w:p>
    <w:p w:rsidR="002B2584" w:rsidRPr="00086FB1" w:rsidRDefault="002B2584" w:rsidP="00D607C8">
      <w:pPr>
        <w:pStyle w:val="HChG"/>
        <w:rPr>
          <w:lang w:val="fr-CH"/>
        </w:rPr>
      </w:pPr>
      <w:r w:rsidRPr="00086FB1">
        <w:rPr>
          <w:lang w:val="fr-CH"/>
        </w:rPr>
        <w:br w:type="page"/>
      </w:r>
      <w:r w:rsidRPr="00086FB1">
        <w:rPr>
          <w:lang w:val="fr-CH"/>
        </w:rPr>
        <w:lastRenderedPageBreak/>
        <w:t>Annexe</w:t>
      </w:r>
    </w:p>
    <w:p w:rsidR="002B2584" w:rsidRPr="00086FB1" w:rsidRDefault="002B2584" w:rsidP="00D607C8">
      <w:pPr>
        <w:pStyle w:val="HChG"/>
        <w:rPr>
          <w:lang w:val="fr-CH"/>
        </w:rPr>
      </w:pPr>
      <w:r w:rsidRPr="00086FB1">
        <w:rPr>
          <w:lang w:val="fr-CH"/>
        </w:rPr>
        <w:tab/>
      </w:r>
      <w:r w:rsidRPr="00086FB1">
        <w:rPr>
          <w:lang w:val="fr-CH"/>
        </w:rPr>
        <w:tab/>
        <w:t>Constatations</w:t>
      </w:r>
      <w:r w:rsidR="00726E86">
        <w:rPr>
          <w:lang w:val="fr-CH"/>
        </w:rPr>
        <w:t xml:space="preserve"> </w:t>
      </w:r>
      <w:r w:rsidRPr="00086FB1">
        <w:rPr>
          <w:lang w:val="fr-CH"/>
        </w:rPr>
        <w:t>du Comité pour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élimination de la discrimination à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égard des femmes au titre du Protocole facultatif à la Convention sur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élimination de toutes</w:t>
      </w:r>
      <w:r w:rsidR="00086FB1" w:rsidRPr="00086FB1">
        <w:rPr>
          <w:lang w:val="fr-CH"/>
        </w:rPr>
        <w:br/>
      </w:r>
      <w:r w:rsidRPr="00086FB1">
        <w:rPr>
          <w:lang w:val="fr-CH"/>
        </w:rPr>
        <w:t>les formes de discrimination à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égard des femmes</w:t>
      </w:r>
      <w:r w:rsidR="00086FB1" w:rsidRPr="00086FB1">
        <w:rPr>
          <w:lang w:val="fr-CH"/>
        </w:rPr>
        <w:br/>
      </w:r>
      <w:r w:rsidRPr="00086FB1">
        <w:rPr>
          <w:lang w:val="fr-CH"/>
        </w:rPr>
        <w:t>(</w:t>
      </w:r>
      <w:proofErr w:type="spellStart"/>
      <w:r w:rsidRPr="00086FB1">
        <w:rPr>
          <w:color w:val="FF0000"/>
          <w:lang w:val="fr-CH"/>
        </w:rPr>
        <w:t>x</w:t>
      </w:r>
      <w:r w:rsidRPr="00086FB1">
        <w:rPr>
          <w:color w:val="FF0000"/>
          <w:vertAlign w:val="superscript"/>
          <w:lang w:val="fr-CH"/>
        </w:rPr>
        <w:t>e</w:t>
      </w:r>
      <w:proofErr w:type="spellEnd"/>
      <w:r w:rsidRPr="00086FB1">
        <w:rPr>
          <w:lang w:val="fr-CH"/>
        </w:rPr>
        <w:t xml:space="preserve"> session)</w:t>
      </w:r>
    </w:p>
    <w:p w:rsidR="002B2584" w:rsidRPr="00086FB1" w:rsidRDefault="002B2584" w:rsidP="00D607C8">
      <w:pPr>
        <w:pStyle w:val="SingleTxtG"/>
        <w:rPr>
          <w:lang w:val="fr-CH"/>
        </w:rPr>
      </w:pPr>
      <w:r w:rsidRPr="00086FB1">
        <w:rPr>
          <w:lang w:val="fr-CH"/>
        </w:rPr>
        <w:t>concernant la</w:t>
      </w:r>
    </w:p>
    <w:p w:rsidR="002B2584" w:rsidRPr="00086FB1" w:rsidRDefault="002B2584" w:rsidP="00D607C8">
      <w:pPr>
        <w:pStyle w:val="H1G"/>
        <w:rPr>
          <w:szCs w:val="24"/>
          <w:lang w:val="fr-CH"/>
        </w:rPr>
      </w:pPr>
      <w:r w:rsidRPr="00086FB1">
        <w:rPr>
          <w:szCs w:val="24"/>
          <w:lang w:val="fr-CH"/>
        </w:rPr>
        <w:tab/>
      </w:r>
      <w:r w:rsidRPr="00086FB1">
        <w:rPr>
          <w:szCs w:val="24"/>
          <w:lang w:val="fr-CH"/>
        </w:rPr>
        <w:tab/>
        <w:t xml:space="preserve">Communication </w:t>
      </w:r>
      <w:r w:rsidRPr="00086FB1">
        <w:rPr>
          <w:rFonts w:eastAsia="MS Mincho"/>
          <w:szCs w:val="24"/>
          <w:lang w:val="fr-CH"/>
        </w:rPr>
        <w:t>n</w:t>
      </w:r>
      <w:r w:rsidRPr="00086FB1">
        <w:rPr>
          <w:rFonts w:eastAsia="MS Mincho"/>
          <w:szCs w:val="24"/>
          <w:vertAlign w:val="superscript"/>
          <w:lang w:val="fr-CH"/>
        </w:rPr>
        <w:t>o</w:t>
      </w:r>
      <w:r w:rsidRPr="00086FB1">
        <w:rPr>
          <w:szCs w:val="24"/>
          <w:lang w:val="fr-CH"/>
        </w:rPr>
        <w:t xml:space="preserve"> </w:t>
      </w:r>
      <w:r w:rsidRPr="00086FB1">
        <w:rPr>
          <w:color w:val="FF0000"/>
          <w:sz w:val="20"/>
          <w:lang w:val="fr-CH"/>
        </w:rPr>
        <w:t>xx/</w:t>
      </w:r>
      <w:proofErr w:type="spellStart"/>
      <w:r w:rsidRPr="00086FB1">
        <w:rPr>
          <w:color w:val="FF0000"/>
          <w:sz w:val="20"/>
          <w:lang w:val="fr-CH"/>
        </w:rPr>
        <w:t>xxxx</w:t>
      </w:r>
      <w:proofErr w:type="spellEnd"/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94"/>
      </w:tblGrid>
      <w:tr w:rsidR="002B2584" w:rsidRPr="00F02997" w:rsidTr="00F02997">
        <w:tc>
          <w:tcPr>
            <w:tcW w:w="2410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>Présentée par</w:t>
            </w:r>
            <w:r w:rsidRPr="00F02997">
              <w:rPr>
                <w:lang w:val="fr-CH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rFonts w:ascii="Verdana" w:hAnsi="Verdana"/>
                <w:lang w:val="fr-CH"/>
              </w:rPr>
            </w:pPr>
            <w:r w:rsidRPr="00F02997">
              <w:rPr>
                <w:color w:val="FF0000"/>
                <w:lang w:val="fr-CH"/>
              </w:rPr>
              <w:t>[nom sans M. ou M</w:t>
            </w:r>
            <w:r w:rsidRPr="00F02997">
              <w:rPr>
                <w:color w:val="FF0000"/>
                <w:vertAlign w:val="superscript"/>
                <w:lang w:val="fr-CH"/>
              </w:rPr>
              <w:t>me</w:t>
            </w:r>
            <w:r w:rsidRPr="00F02997">
              <w:rPr>
                <w:color w:val="FF0000"/>
                <w:lang w:val="fr-CH"/>
              </w:rPr>
              <w:t>]</w:t>
            </w:r>
            <w:r w:rsidRPr="00F02997">
              <w:rPr>
                <w:lang w:val="fr-CH"/>
              </w:rPr>
              <w:t xml:space="preserve"> (non représenté par un conseil) </w:t>
            </w:r>
            <w:r w:rsidRPr="00F02997">
              <w:rPr>
                <w:color w:val="FF0000"/>
                <w:lang w:val="fr-CH"/>
              </w:rPr>
              <w:t>OU</w:t>
            </w:r>
            <w:r w:rsidRPr="00F02997">
              <w:rPr>
                <w:lang w:val="fr-CH"/>
              </w:rPr>
              <w:t xml:space="preserve"> (représenté par un conseil, </w:t>
            </w:r>
            <w:r w:rsidRPr="00F02997">
              <w:rPr>
                <w:color w:val="FF0000"/>
                <w:lang w:val="fr-CH"/>
              </w:rPr>
              <w:t>[nom]</w:t>
            </w:r>
            <w:r w:rsidRPr="00F02997">
              <w:rPr>
                <w:lang w:val="fr-CH"/>
              </w:rPr>
              <w:t>)</w:t>
            </w:r>
          </w:p>
        </w:tc>
      </w:tr>
      <w:tr w:rsidR="002B2584" w:rsidRPr="00F02997" w:rsidTr="00F02997">
        <w:tc>
          <w:tcPr>
            <w:tcW w:w="2410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>Au nom de</w:t>
            </w:r>
            <w:r w:rsidRPr="00F02997">
              <w:rPr>
                <w:lang w:val="fr-CH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B2584" w:rsidRPr="00F02997" w:rsidRDefault="00CC091E" w:rsidP="00F02997">
            <w:pPr>
              <w:spacing w:after="120"/>
              <w:rPr>
                <w:rFonts w:ascii="Verdana" w:hAnsi="Verdana"/>
                <w:lang w:val="fr-CH"/>
              </w:rPr>
            </w:pPr>
            <w:r w:rsidRPr="005F4DAF">
              <w:rPr>
                <w:lang w:val="fr-CH"/>
              </w:rPr>
              <w:t>l’auteur</w:t>
            </w:r>
            <w:bookmarkStart w:id="0" w:name="_GoBack"/>
            <w:bookmarkEnd w:id="0"/>
          </w:p>
        </w:tc>
      </w:tr>
      <w:tr w:rsidR="002B2584" w:rsidRPr="00F02997" w:rsidTr="00F02997">
        <w:tc>
          <w:tcPr>
            <w:tcW w:w="2410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>État partie</w:t>
            </w:r>
            <w:r w:rsidRPr="00F02997">
              <w:rPr>
                <w:lang w:val="fr-CH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rFonts w:ascii="Verdana" w:hAnsi="Verdana"/>
                <w:lang w:val="fr-CH"/>
              </w:rPr>
            </w:pPr>
            <w:r w:rsidRPr="00F02997">
              <w:rPr>
                <w:color w:val="FF0000"/>
                <w:lang w:val="fr-CH"/>
              </w:rPr>
              <w:t>[Pays]</w:t>
            </w:r>
          </w:p>
        </w:tc>
      </w:tr>
      <w:tr w:rsidR="002B2584" w:rsidRPr="00F02997" w:rsidTr="00F02997">
        <w:tc>
          <w:tcPr>
            <w:tcW w:w="2410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i/>
                <w:lang w:val="fr-CH"/>
              </w:rPr>
            </w:pPr>
            <w:r w:rsidRPr="00F02997">
              <w:rPr>
                <w:i/>
                <w:lang w:val="fr-CH"/>
              </w:rPr>
              <w:t>Date de la communication</w:t>
            </w:r>
            <w:r w:rsidRPr="00F02997">
              <w:rPr>
                <w:lang w:val="fr-CH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B2584" w:rsidRPr="00F02997" w:rsidRDefault="002B2584" w:rsidP="00F02997">
            <w:pPr>
              <w:spacing w:after="120"/>
              <w:rPr>
                <w:rFonts w:ascii="Verdana" w:hAnsi="Verdana"/>
                <w:lang w:val="fr-CH"/>
              </w:rPr>
            </w:pPr>
            <w:r w:rsidRPr="00F02997">
              <w:rPr>
                <w:color w:val="FF0000"/>
                <w:lang w:val="fr-CH"/>
              </w:rPr>
              <w:t>[Date]</w:t>
            </w:r>
            <w:r w:rsidRPr="00F02997">
              <w:rPr>
                <w:lang w:val="fr-CH"/>
              </w:rPr>
              <w:t xml:space="preserve"> (date de la lettre initiale)</w:t>
            </w:r>
          </w:p>
        </w:tc>
      </w:tr>
    </w:tbl>
    <w:p w:rsidR="002B2584" w:rsidRPr="00086FB1" w:rsidRDefault="002B2584" w:rsidP="002B2584">
      <w:pPr>
        <w:pStyle w:val="SingleTxtG"/>
        <w:ind w:firstLine="567"/>
        <w:rPr>
          <w:szCs w:val="24"/>
          <w:lang w:val="fr-CH"/>
        </w:rPr>
      </w:pPr>
      <w:r w:rsidRPr="00086FB1">
        <w:rPr>
          <w:iCs/>
          <w:szCs w:val="24"/>
          <w:lang w:val="fr-CH"/>
        </w:rPr>
        <w:t>Le</w:t>
      </w:r>
      <w:r w:rsidRPr="00086FB1">
        <w:rPr>
          <w:i/>
          <w:iCs/>
          <w:szCs w:val="24"/>
          <w:lang w:val="fr-CH"/>
        </w:rPr>
        <w:t xml:space="preserve"> Comité pour l</w:t>
      </w:r>
      <w:r w:rsidR="00086FB1" w:rsidRPr="00086FB1">
        <w:rPr>
          <w:i/>
          <w:iCs/>
          <w:szCs w:val="24"/>
          <w:lang w:val="fr-CH"/>
        </w:rPr>
        <w:t>’</w:t>
      </w:r>
      <w:r w:rsidRPr="00086FB1">
        <w:rPr>
          <w:i/>
          <w:iCs/>
          <w:szCs w:val="24"/>
          <w:lang w:val="fr-CH"/>
        </w:rPr>
        <w:t>élimination de la discrimination à l</w:t>
      </w:r>
      <w:r w:rsidR="00086FB1" w:rsidRPr="00086FB1">
        <w:rPr>
          <w:i/>
          <w:iCs/>
          <w:szCs w:val="24"/>
          <w:lang w:val="fr-CH"/>
        </w:rPr>
        <w:t>’</w:t>
      </w:r>
      <w:r w:rsidRPr="00086FB1">
        <w:rPr>
          <w:i/>
          <w:iCs/>
          <w:szCs w:val="24"/>
          <w:lang w:val="fr-CH"/>
        </w:rPr>
        <w:t>égard des femmes</w:t>
      </w:r>
      <w:r w:rsidRPr="00086FB1">
        <w:rPr>
          <w:szCs w:val="24"/>
          <w:lang w:val="fr-CH"/>
        </w:rPr>
        <w:t>, institué en vertu de l</w:t>
      </w:r>
      <w:r w:rsidR="00086FB1" w:rsidRPr="00086FB1">
        <w:rPr>
          <w:szCs w:val="24"/>
          <w:lang w:val="fr-CH"/>
        </w:rPr>
        <w:t>’</w:t>
      </w:r>
      <w:r w:rsidRPr="00086FB1">
        <w:rPr>
          <w:szCs w:val="24"/>
          <w:lang w:val="fr-CH"/>
        </w:rPr>
        <w:t>article 17 de la Convention sur l</w:t>
      </w:r>
      <w:r w:rsidR="00086FB1" w:rsidRPr="00086FB1">
        <w:rPr>
          <w:szCs w:val="24"/>
          <w:lang w:val="fr-CH"/>
        </w:rPr>
        <w:t>’</w:t>
      </w:r>
      <w:r w:rsidRPr="00086FB1">
        <w:rPr>
          <w:szCs w:val="24"/>
          <w:lang w:val="fr-CH"/>
        </w:rPr>
        <w:t>élimination de toutes les formes de discrimination à l</w:t>
      </w:r>
      <w:r w:rsidR="00086FB1" w:rsidRPr="00086FB1">
        <w:rPr>
          <w:szCs w:val="24"/>
          <w:lang w:val="fr-CH"/>
        </w:rPr>
        <w:t>’</w:t>
      </w:r>
      <w:r w:rsidRPr="00086FB1">
        <w:rPr>
          <w:szCs w:val="24"/>
          <w:lang w:val="fr-CH"/>
        </w:rPr>
        <w:t>égard des femmes,</w:t>
      </w:r>
    </w:p>
    <w:p w:rsidR="002B2584" w:rsidRPr="00086FB1" w:rsidRDefault="002B2584" w:rsidP="002B2584">
      <w:pPr>
        <w:pStyle w:val="SingleTxtG"/>
        <w:ind w:firstLine="567"/>
        <w:rPr>
          <w:szCs w:val="24"/>
          <w:lang w:val="fr-CH"/>
        </w:rPr>
      </w:pPr>
      <w:r w:rsidRPr="00086FB1">
        <w:rPr>
          <w:i/>
          <w:iCs/>
          <w:szCs w:val="24"/>
          <w:lang w:val="fr-CH"/>
        </w:rPr>
        <w:t>Réuni le …</w:t>
      </w:r>
      <w:r w:rsidRPr="00086FB1">
        <w:rPr>
          <w:szCs w:val="24"/>
          <w:lang w:val="fr-CH"/>
        </w:rPr>
        <w:t xml:space="preserve"> </w:t>
      </w:r>
      <w:r w:rsidRPr="00086FB1">
        <w:rPr>
          <w:color w:val="FF0000"/>
          <w:szCs w:val="24"/>
          <w:lang w:val="fr-CH"/>
        </w:rPr>
        <w:t>[mois, année]</w:t>
      </w:r>
      <w:r w:rsidRPr="00086FB1">
        <w:rPr>
          <w:szCs w:val="24"/>
          <w:lang w:val="fr-CH"/>
        </w:rPr>
        <w:t>,</w:t>
      </w:r>
    </w:p>
    <w:p w:rsidR="002B2584" w:rsidRPr="00086FB1" w:rsidRDefault="002B2584" w:rsidP="002B2584">
      <w:pPr>
        <w:pStyle w:val="SingleTxtG"/>
        <w:ind w:firstLine="567"/>
        <w:rPr>
          <w:szCs w:val="24"/>
          <w:lang w:val="fr-CH"/>
        </w:rPr>
      </w:pPr>
      <w:r w:rsidRPr="00086FB1">
        <w:rPr>
          <w:i/>
          <w:iCs/>
          <w:szCs w:val="24"/>
          <w:lang w:val="fr-CH"/>
        </w:rPr>
        <w:t>Adopte</w:t>
      </w:r>
      <w:r w:rsidRPr="00086FB1">
        <w:rPr>
          <w:szCs w:val="24"/>
          <w:lang w:val="fr-CH"/>
        </w:rPr>
        <w:t xml:space="preserve"> ce qui suit:</w:t>
      </w:r>
    </w:p>
    <w:p w:rsidR="002B2584" w:rsidRPr="00086FB1" w:rsidRDefault="002B2584" w:rsidP="002B2584">
      <w:pPr>
        <w:pStyle w:val="H1G"/>
        <w:rPr>
          <w:szCs w:val="24"/>
          <w:lang w:val="fr-CH"/>
        </w:rPr>
      </w:pPr>
      <w:r w:rsidRPr="00086FB1">
        <w:rPr>
          <w:szCs w:val="24"/>
          <w:lang w:val="fr-CH"/>
        </w:rPr>
        <w:tab/>
      </w:r>
      <w:r w:rsidRPr="00086FB1">
        <w:rPr>
          <w:szCs w:val="24"/>
          <w:lang w:val="fr-CH"/>
        </w:rPr>
        <w:tab/>
        <w:t xml:space="preserve">Constatations </w:t>
      </w:r>
      <w:r w:rsidR="00ED16D7">
        <w:rPr>
          <w:szCs w:val="24"/>
          <w:lang w:val="fr-CH"/>
        </w:rPr>
        <w:t xml:space="preserve">faites </w:t>
      </w:r>
      <w:r w:rsidRPr="00086FB1">
        <w:rPr>
          <w:szCs w:val="24"/>
          <w:lang w:val="fr-CH"/>
        </w:rPr>
        <w:t>au titre de l</w:t>
      </w:r>
      <w:r w:rsidR="00086FB1" w:rsidRPr="00086FB1">
        <w:rPr>
          <w:szCs w:val="24"/>
          <w:lang w:val="fr-CH"/>
        </w:rPr>
        <w:t>’</w:t>
      </w:r>
      <w:r w:rsidRPr="00086FB1">
        <w:rPr>
          <w:szCs w:val="24"/>
          <w:lang w:val="fr-CH"/>
        </w:rPr>
        <w:t>article 7 du Protocole facultatif</w:t>
      </w:r>
    </w:p>
    <w:p w:rsidR="00F67FEB" w:rsidRPr="00086FB1" w:rsidRDefault="002B2584" w:rsidP="002B2584">
      <w:pPr>
        <w:pStyle w:val="SingleTxtG"/>
        <w:rPr>
          <w:szCs w:val="24"/>
          <w:lang w:val="fr-CH"/>
        </w:rPr>
      </w:pPr>
      <w:r w:rsidRPr="00086FB1">
        <w:rPr>
          <w:szCs w:val="24"/>
          <w:lang w:val="fr-CH"/>
        </w:rPr>
        <w:t>[Les notes explicatives entre crochets ne figureront pas dans le texte final.]</w:t>
      </w:r>
    </w:p>
    <w:p w:rsidR="002B2584" w:rsidRPr="009417DC" w:rsidRDefault="002B2584" w:rsidP="009417DC">
      <w:pPr>
        <w:pStyle w:val="SingleTxtG"/>
        <w:rPr>
          <w:color w:val="0000FF"/>
          <w:lang w:val="fr-CH"/>
        </w:rPr>
      </w:pPr>
      <w:r w:rsidRPr="009417DC">
        <w:rPr>
          <w:color w:val="0000FF"/>
          <w:lang w:val="fr-CH"/>
        </w:rPr>
        <w:t>Le texte commence ici</w:t>
      </w:r>
    </w:p>
    <w:p w:rsidR="00F67FEB" w:rsidRPr="00086FB1" w:rsidRDefault="00F67FEB" w:rsidP="00D607C8">
      <w:pPr>
        <w:pStyle w:val="H23G"/>
        <w:rPr>
          <w:lang w:val="fr-CH"/>
        </w:rPr>
      </w:pPr>
      <w:r w:rsidRPr="00086FB1">
        <w:rPr>
          <w:lang w:val="fr-CH"/>
        </w:rPr>
        <w:tab/>
      </w:r>
      <w:r w:rsidRPr="00086FB1">
        <w:rPr>
          <w:lang w:val="fr-CH"/>
        </w:rPr>
        <w:tab/>
        <w:t xml:space="preserve">Rappel des faits </w:t>
      </w:r>
      <w:r w:rsidR="003477D5" w:rsidRPr="00086FB1">
        <w:rPr>
          <w:lang w:val="fr-CH"/>
        </w:rPr>
        <w:t xml:space="preserve">présentés </w:t>
      </w:r>
      <w:r w:rsidRPr="00086FB1">
        <w:rPr>
          <w:lang w:val="fr-CH"/>
        </w:rPr>
        <w:t>par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auteur(e)</w:t>
      </w:r>
    </w:p>
    <w:p w:rsidR="00F67FEB" w:rsidRPr="00086FB1" w:rsidRDefault="00F67FEB" w:rsidP="00D607C8">
      <w:pPr>
        <w:pStyle w:val="SingleTxtG"/>
        <w:rPr>
          <w:lang w:val="fr-CH"/>
        </w:rPr>
      </w:pPr>
    </w:p>
    <w:p w:rsidR="00F67FEB" w:rsidRPr="00086FB1" w:rsidRDefault="00F67FEB" w:rsidP="00D607C8">
      <w:pPr>
        <w:pStyle w:val="H23G"/>
        <w:rPr>
          <w:lang w:val="fr-CH"/>
        </w:rPr>
      </w:pPr>
      <w:r w:rsidRPr="00086FB1">
        <w:rPr>
          <w:lang w:val="fr-CH"/>
        </w:rPr>
        <w:tab/>
      </w:r>
      <w:r w:rsidRPr="00086FB1">
        <w:rPr>
          <w:lang w:val="fr-CH"/>
        </w:rPr>
        <w:tab/>
        <w:t>Teneur de la plainte</w:t>
      </w:r>
    </w:p>
    <w:p w:rsidR="00F67FEB" w:rsidRPr="00086FB1" w:rsidRDefault="00F67FEB" w:rsidP="00D607C8">
      <w:pPr>
        <w:pStyle w:val="SingleTxtG"/>
        <w:rPr>
          <w:b/>
          <w:szCs w:val="24"/>
          <w:lang w:val="fr-CH"/>
        </w:rPr>
      </w:pPr>
    </w:p>
    <w:p w:rsidR="00F67FEB" w:rsidRPr="00086FB1" w:rsidRDefault="00F67FEB" w:rsidP="00D607C8">
      <w:pPr>
        <w:pStyle w:val="H23G"/>
        <w:rPr>
          <w:lang w:val="fr-CH"/>
        </w:rPr>
      </w:pPr>
      <w:r w:rsidRPr="00086FB1">
        <w:rPr>
          <w:lang w:val="fr-CH"/>
        </w:rPr>
        <w:tab/>
      </w:r>
      <w:r w:rsidRPr="00086FB1">
        <w:rPr>
          <w:lang w:val="fr-CH"/>
        </w:rPr>
        <w:tab/>
        <w:t>Observations de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État partie sur la recevabilité</w:t>
      </w:r>
    </w:p>
    <w:p w:rsidR="00F67FEB" w:rsidRPr="00086FB1" w:rsidRDefault="00F67FEB" w:rsidP="00D607C8">
      <w:pPr>
        <w:pStyle w:val="SingleTxtG"/>
        <w:rPr>
          <w:b/>
          <w:szCs w:val="24"/>
          <w:lang w:val="fr-CH"/>
        </w:rPr>
      </w:pPr>
    </w:p>
    <w:p w:rsidR="00F67FEB" w:rsidRPr="00086FB1" w:rsidRDefault="00F67FEB" w:rsidP="00D607C8">
      <w:pPr>
        <w:pStyle w:val="H23G"/>
        <w:rPr>
          <w:lang w:val="fr-CH"/>
        </w:rPr>
      </w:pPr>
      <w:r w:rsidRPr="00086FB1">
        <w:rPr>
          <w:lang w:val="fr-CH"/>
        </w:rPr>
        <w:tab/>
      </w:r>
      <w:r w:rsidRPr="00086FB1">
        <w:rPr>
          <w:lang w:val="fr-CH"/>
        </w:rPr>
        <w:tab/>
        <w:t>Commentaires de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auteur sur les observations de l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 xml:space="preserve">État partie </w:t>
      </w:r>
    </w:p>
    <w:p w:rsidR="00F67FEB" w:rsidRPr="00086FB1" w:rsidRDefault="00F67FEB" w:rsidP="00D607C8">
      <w:pPr>
        <w:pStyle w:val="SingleTxtG"/>
        <w:rPr>
          <w:b/>
          <w:szCs w:val="24"/>
          <w:lang w:val="fr-CH"/>
        </w:rPr>
      </w:pPr>
    </w:p>
    <w:p w:rsidR="00F67FEB" w:rsidRPr="00086FB1" w:rsidRDefault="00F67FEB" w:rsidP="00D607C8">
      <w:pPr>
        <w:pStyle w:val="H23G"/>
        <w:rPr>
          <w:lang w:val="fr-CH"/>
        </w:rPr>
      </w:pPr>
      <w:r w:rsidRPr="00086FB1">
        <w:rPr>
          <w:lang w:val="fr-CH"/>
        </w:rPr>
        <w:tab/>
      </w:r>
      <w:r w:rsidRPr="00086FB1">
        <w:rPr>
          <w:lang w:val="fr-CH"/>
        </w:rPr>
        <w:tab/>
        <w:t>Délibérations du Comité</w:t>
      </w:r>
    </w:p>
    <w:p w:rsidR="00F67FEB" w:rsidRPr="00086FB1" w:rsidRDefault="00F67FEB" w:rsidP="00D607C8">
      <w:pPr>
        <w:pStyle w:val="SingleTxtG"/>
        <w:rPr>
          <w:b/>
          <w:szCs w:val="24"/>
          <w:lang w:val="fr-CH"/>
        </w:rPr>
      </w:pPr>
    </w:p>
    <w:p w:rsidR="00F67FEB" w:rsidRPr="00086FB1" w:rsidRDefault="00F67FEB" w:rsidP="00D607C8">
      <w:pPr>
        <w:pStyle w:val="H23G"/>
        <w:rPr>
          <w:lang w:val="fr-CH"/>
        </w:rPr>
      </w:pPr>
      <w:r w:rsidRPr="00086FB1">
        <w:rPr>
          <w:lang w:val="fr-CH"/>
        </w:rPr>
        <w:lastRenderedPageBreak/>
        <w:tab/>
      </w:r>
      <w:r w:rsidRPr="00086FB1">
        <w:rPr>
          <w:lang w:val="fr-CH"/>
        </w:rPr>
        <w:tab/>
        <w:t>Examen de la recevabilité</w:t>
      </w:r>
    </w:p>
    <w:p w:rsidR="00F67FEB" w:rsidRPr="00086FB1" w:rsidRDefault="004C416C" w:rsidP="00D607C8">
      <w:pPr>
        <w:pStyle w:val="SingleTxtG"/>
        <w:ind w:firstLine="567"/>
        <w:rPr>
          <w:rFonts w:eastAsia="MS Mincho"/>
          <w:lang w:val="fr-CH"/>
        </w:rPr>
      </w:pPr>
      <w:r w:rsidRPr="00086FB1">
        <w:rPr>
          <w:lang w:val="fr-CH"/>
        </w:rPr>
        <w:t>Le Comité doit, c</w:t>
      </w:r>
      <w:r w:rsidR="00F67FEB" w:rsidRPr="00086FB1">
        <w:rPr>
          <w:rFonts w:eastAsia="MS Mincho"/>
          <w:lang w:val="fr-CH"/>
        </w:rPr>
        <w:t>onformément à l</w:t>
      </w:r>
      <w:r w:rsidR="00086FB1" w:rsidRPr="00086FB1">
        <w:rPr>
          <w:rFonts w:eastAsia="MS Mincho"/>
          <w:lang w:val="fr-CH"/>
        </w:rPr>
        <w:t>’</w:t>
      </w:r>
      <w:r w:rsidR="00F67FEB" w:rsidRPr="00086FB1">
        <w:rPr>
          <w:rFonts w:eastAsia="MS Mincho"/>
          <w:lang w:val="fr-CH"/>
        </w:rPr>
        <w:t xml:space="preserve">article 64 de son règlement intérieur, </w:t>
      </w:r>
      <w:r w:rsidRPr="00086FB1">
        <w:rPr>
          <w:rFonts w:eastAsia="MS Mincho"/>
          <w:lang w:val="fr-CH"/>
        </w:rPr>
        <w:t>déterminer</w:t>
      </w:r>
      <w:r w:rsidR="00F67FEB" w:rsidRPr="00086FB1">
        <w:rPr>
          <w:rFonts w:eastAsia="MS Mincho"/>
          <w:lang w:val="fr-CH"/>
        </w:rPr>
        <w:t xml:space="preserve"> si la communication est recevable en vertu du Protocole facultatif. </w:t>
      </w:r>
      <w:r w:rsidRPr="00086FB1">
        <w:rPr>
          <w:rFonts w:eastAsia="MS Mincho"/>
          <w:lang w:val="fr-CH"/>
        </w:rPr>
        <w:t>Il est tenu de le faire, c</w:t>
      </w:r>
      <w:r w:rsidR="00F67FEB" w:rsidRPr="00086FB1">
        <w:rPr>
          <w:rFonts w:eastAsia="MS Mincho"/>
          <w:lang w:val="fr-CH"/>
        </w:rPr>
        <w:t>onformément au paragraphe 4 de l</w:t>
      </w:r>
      <w:r w:rsidR="00086FB1" w:rsidRPr="00086FB1">
        <w:rPr>
          <w:rFonts w:eastAsia="MS Mincho"/>
          <w:lang w:val="fr-CH"/>
        </w:rPr>
        <w:t>’</w:t>
      </w:r>
      <w:r w:rsidR="00F67FEB" w:rsidRPr="00086FB1">
        <w:rPr>
          <w:rFonts w:eastAsia="MS Mincho"/>
          <w:lang w:val="fr-CH"/>
        </w:rPr>
        <w:t>article 72 du règlement, avant d</w:t>
      </w:r>
      <w:r w:rsidR="00086FB1" w:rsidRPr="00086FB1">
        <w:rPr>
          <w:rFonts w:eastAsia="MS Mincho"/>
          <w:lang w:val="fr-CH"/>
        </w:rPr>
        <w:t>’</w:t>
      </w:r>
      <w:r w:rsidR="00F67FEB" w:rsidRPr="00086FB1">
        <w:rPr>
          <w:rFonts w:eastAsia="MS Mincho"/>
          <w:lang w:val="fr-CH"/>
        </w:rPr>
        <w:t xml:space="preserve">examiner la communication quant au fond. </w:t>
      </w:r>
    </w:p>
    <w:p w:rsidR="00F67FEB" w:rsidRPr="00086FB1" w:rsidRDefault="004C416C" w:rsidP="00D607C8">
      <w:pPr>
        <w:pStyle w:val="SingleTxtG"/>
        <w:ind w:firstLine="567"/>
        <w:rPr>
          <w:lang w:val="fr-CH"/>
        </w:rPr>
      </w:pPr>
      <w:r w:rsidRPr="00086FB1">
        <w:rPr>
          <w:rFonts w:eastAsia="MS Mincho"/>
          <w:lang w:val="fr-CH"/>
        </w:rPr>
        <w:t>Le Comité s</w:t>
      </w:r>
      <w:r w:rsidR="00086FB1" w:rsidRPr="00086FB1">
        <w:rPr>
          <w:rFonts w:eastAsia="MS Mincho"/>
          <w:lang w:val="fr-CH"/>
        </w:rPr>
        <w:t>’</w:t>
      </w:r>
      <w:r w:rsidRPr="00086FB1">
        <w:rPr>
          <w:rFonts w:eastAsia="MS Mincho"/>
          <w:lang w:val="fr-CH"/>
        </w:rPr>
        <w:t>est assuré, comme il est tenu de le faire c</w:t>
      </w:r>
      <w:r w:rsidR="00F67FEB" w:rsidRPr="00086FB1">
        <w:rPr>
          <w:rFonts w:eastAsia="MS Mincho"/>
          <w:lang w:val="fr-CH"/>
        </w:rPr>
        <w:t xml:space="preserve">onformément </w:t>
      </w:r>
      <w:r w:rsidRPr="00086FB1">
        <w:rPr>
          <w:rFonts w:eastAsia="MS Mincho"/>
          <w:lang w:val="fr-CH"/>
        </w:rPr>
        <w:t>au</w:t>
      </w:r>
      <w:r w:rsidR="00F67FEB" w:rsidRPr="00086FB1">
        <w:rPr>
          <w:rFonts w:eastAsia="MS Mincho"/>
          <w:lang w:val="fr-CH"/>
        </w:rPr>
        <w:t xml:space="preserve"> paragraphe 2</w:t>
      </w:r>
      <w:r w:rsidR="00F9382A">
        <w:rPr>
          <w:rFonts w:eastAsia="MS Mincho"/>
          <w:lang w:val="fr-CH"/>
        </w:rPr>
        <w:t> </w:t>
      </w:r>
      <w:r w:rsidRPr="00086FB1">
        <w:rPr>
          <w:rFonts w:eastAsia="MS Mincho"/>
          <w:lang w:val="fr-CH"/>
        </w:rPr>
        <w:t>a)</w:t>
      </w:r>
      <w:r w:rsidR="00F67FEB" w:rsidRPr="00086FB1">
        <w:rPr>
          <w:rFonts w:eastAsia="MS Mincho"/>
          <w:lang w:val="fr-CH"/>
        </w:rPr>
        <w:t xml:space="preserve"> de l</w:t>
      </w:r>
      <w:r w:rsidR="00086FB1" w:rsidRPr="00086FB1">
        <w:rPr>
          <w:rFonts w:eastAsia="MS Mincho"/>
          <w:lang w:val="fr-CH"/>
        </w:rPr>
        <w:t>’</w:t>
      </w:r>
      <w:r w:rsidR="00F67FEB" w:rsidRPr="00086FB1">
        <w:rPr>
          <w:rFonts w:eastAsia="MS Mincho"/>
          <w:lang w:val="fr-CH"/>
        </w:rPr>
        <w:t xml:space="preserve">article 4 du Protocole facultatif, que la même question </w:t>
      </w:r>
      <w:r w:rsidR="00F67FEB" w:rsidRPr="00086FB1">
        <w:rPr>
          <w:lang w:val="fr-CH"/>
        </w:rPr>
        <w:t>n</w:t>
      </w:r>
      <w:r w:rsidR="00086FB1" w:rsidRPr="00086FB1">
        <w:rPr>
          <w:lang w:val="fr-CH"/>
        </w:rPr>
        <w:t>’</w:t>
      </w:r>
      <w:r w:rsidR="00F67FEB" w:rsidRPr="00086FB1">
        <w:rPr>
          <w:lang w:val="fr-CH"/>
        </w:rPr>
        <w:t>a</w:t>
      </w:r>
      <w:r w:rsidRPr="00086FB1">
        <w:rPr>
          <w:lang w:val="fr-CH"/>
        </w:rPr>
        <w:t>vait</w:t>
      </w:r>
      <w:r w:rsidR="00F67FEB" w:rsidRPr="00086FB1">
        <w:rPr>
          <w:lang w:val="fr-CH"/>
        </w:rPr>
        <w:t xml:space="preserve"> pas déjà </w:t>
      </w:r>
      <w:r w:rsidRPr="00086FB1">
        <w:rPr>
          <w:lang w:val="fr-CH"/>
        </w:rPr>
        <w:t xml:space="preserve">été examinée </w:t>
      </w:r>
      <w:r w:rsidR="00F67FEB" w:rsidRPr="00086FB1">
        <w:rPr>
          <w:lang w:val="fr-CH"/>
        </w:rPr>
        <w:t>ou n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>était pas déjà en cours d</w:t>
      </w:r>
      <w:r w:rsidR="00086FB1" w:rsidRPr="00086FB1">
        <w:rPr>
          <w:lang w:val="fr-CH"/>
        </w:rPr>
        <w:t>’</w:t>
      </w:r>
      <w:r w:rsidRPr="00086FB1">
        <w:rPr>
          <w:lang w:val="fr-CH"/>
        </w:rPr>
        <w:t xml:space="preserve">examen devant une autre instance internationale </w:t>
      </w:r>
      <w:r w:rsidR="00F67FEB" w:rsidRPr="00086FB1">
        <w:rPr>
          <w:lang w:val="fr-CH"/>
        </w:rPr>
        <w:t>d</w:t>
      </w:r>
      <w:r w:rsidR="00086FB1" w:rsidRPr="00086FB1">
        <w:rPr>
          <w:lang w:val="fr-CH"/>
        </w:rPr>
        <w:t>’</w:t>
      </w:r>
      <w:r w:rsidR="00F67FEB" w:rsidRPr="00086FB1">
        <w:rPr>
          <w:lang w:val="fr-CH"/>
        </w:rPr>
        <w:t>enquête ou de règlement.</w:t>
      </w:r>
    </w:p>
    <w:p w:rsidR="00F67FEB" w:rsidRPr="00086FB1" w:rsidRDefault="00F67FEB" w:rsidP="00D607C8">
      <w:pPr>
        <w:pStyle w:val="H23G"/>
        <w:rPr>
          <w:lang w:val="fr-CH"/>
        </w:rPr>
      </w:pPr>
      <w:r w:rsidRPr="00086FB1">
        <w:rPr>
          <w:lang w:val="fr-CH"/>
        </w:rPr>
        <w:tab/>
      </w:r>
      <w:r w:rsidRPr="00086FB1">
        <w:rPr>
          <w:lang w:val="fr-CH"/>
        </w:rPr>
        <w:tab/>
        <w:t>Examen au fond</w:t>
      </w:r>
    </w:p>
    <w:p w:rsidR="00F67FEB" w:rsidRPr="00086FB1" w:rsidRDefault="004C416C" w:rsidP="00D607C8">
      <w:pPr>
        <w:pStyle w:val="SingleTxtG"/>
        <w:ind w:firstLine="567"/>
        <w:rPr>
          <w:rFonts w:eastAsia="MS Mincho"/>
          <w:lang w:val="fr-CH"/>
        </w:rPr>
      </w:pPr>
      <w:r w:rsidRPr="00086FB1">
        <w:rPr>
          <w:rFonts w:eastAsia="MS Mincho"/>
          <w:lang w:val="fr-CH"/>
        </w:rPr>
        <w:t>Conformément aux</w:t>
      </w:r>
      <w:r w:rsidR="00F67FEB" w:rsidRPr="00086FB1">
        <w:rPr>
          <w:rFonts w:eastAsia="MS Mincho"/>
          <w:lang w:val="fr-CH"/>
        </w:rPr>
        <w:t xml:space="preserve"> dispositions du paragraphe 1 de l</w:t>
      </w:r>
      <w:r w:rsidR="00086FB1" w:rsidRPr="00086FB1">
        <w:rPr>
          <w:rFonts w:eastAsia="MS Mincho"/>
          <w:lang w:val="fr-CH"/>
        </w:rPr>
        <w:t>’</w:t>
      </w:r>
      <w:r w:rsidR="00F67FEB" w:rsidRPr="00086FB1">
        <w:rPr>
          <w:rFonts w:eastAsia="MS Mincho"/>
          <w:lang w:val="fr-CH"/>
        </w:rPr>
        <w:t xml:space="preserve">article 7 du Protocole facultatif, le Comité a examiné la présente communication en tenant compte de toutes les informations </w:t>
      </w:r>
      <w:r w:rsidRPr="00086FB1">
        <w:rPr>
          <w:rFonts w:eastAsia="MS Mincho"/>
          <w:lang w:val="fr-CH"/>
        </w:rPr>
        <w:t>qui lui ont été communiquées</w:t>
      </w:r>
      <w:r w:rsidR="00F67FEB" w:rsidRPr="00086FB1">
        <w:rPr>
          <w:rFonts w:eastAsia="MS Mincho"/>
          <w:lang w:val="fr-CH"/>
        </w:rPr>
        <w:t xml:space="preserve"> par l</w:t>
      </w:r>
      <w:r w:rsidR="00086FB1" w:rsidRPr="00086FB1">
        <w:rPr>
          <w:rFonts w:eastAsia="MS Mincho"/>
          <w:lang w:val="fr-CH"/>
        </w:rPr>
        <w:t>’</w:t>
      </w:r>
      <w:r w:rsidR="00F67FEB" w:rsidRPr="00086FB1">
        <w:rPr>
          <w:rFonts w:eastAsia="MS Mincho"/>
          <w:lang w:val="fr-CH"/>
        </w:rPr>
        <w:t>auteure et l</w:t>
      </w:r>
      <w:r w:rsidR="00086FB1" w:rsidRPr="00086FB1">
        <w:rPr>
          <w:rFonts w:eastAsia="MS Mincho"/>
          <w:lang w:val="fr-CH"/>
        </w:rPr>
        <w:t>’</w:t>
      </w:r>
      <w:r w:rsidR="00F67FEB" w:rsidRPr="00086FB1">
        <w:rPr>
          <w:rFonts w:eastAsia="MS Mincho"/>
          <w:lang w:val="fr-CH"/>
        </w:rPr>
        <w:t>État partie.</w:t>
      </w:r>
    </w:p>
    <w:p w:rsidR="00F67FEB" w:rsidRPr="00086FB1" w:rsidRDefault="00D607C8" w:rsidP="00D607C8">
      <w:pPr>
        <w:pStyle w:val="SingleTxtG"/>
        <w:spacing w:before="240" w:after="0"/>
        <w:jc w:val="center"/>
        <w:rPr>
          <w:szCs w:val="24"/>
          <w:u w:val="single"/>
          <w:lang w:val="fr-CH"/>
        </w:rPr>
      </w:pPr>
      <w:r w:rsidRPr="00086FB1">
        <w:rPr>
          <w:rFonts w:eastAsia="MS Mincho"/>
          <w:u w:val="single"/>
          <w:lang w:val="fr-CH"/>
        </w:rPr>
        <w:tab/>
      </w:r>
      <w:r w:rsidRPr="00086FB1">
        <w:rPr>
          <w:rFonts w:eastAsia="MS Mincho"/>
          <w:u w:val="single"/>
          <w:lang w:val="fr-CH"/>
        </w:rPr>
        <w:tab/>
      </w:r>
      <w:r w:rsidRPr="00086FB1">
        <w:rPr>
          <w:rFonts w:eastAsia="MS Mincho"/>
          <w:u w:val="single"/>
          <w:lang w:val="fr-CH"/>
        </w:rPr>
        <w:tab/>
      </w:r>
    </w:p>
    <w:sectPr w:rsidR="00F67FEB" w:rsidRPr="00086FB1" w:rsidSect="003C28C1">
      <w:footerReference w:type="first" r:id="rId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02" w:rsidRDefault="00CC4002">
      <w:r>
        <w:separator/>
      </w:r>
    </w:p>
  </w:endnote>
  <w:endnote w:type="continuationSeparator" w:id="0">
    <w:p w:rsidR="00CC4002" w:rsidRDefault="00CC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1" w:rsidRDefault="0038290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5040630</wp:posOffset>
          </wp:positionH>
          <wp:positionV relativeFrom="line">
            <wp:posOffset>-111760</wp:posOffset>
          </wp:positionV>
          <wp:extent cx="1104265" cy="233045"/>
          <wp:effectExtent l="0" t="0" r="635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02" w:rsidRDefault="00CC4002">
      <w:r>
        <w:separator/>
      </w:r>
    </w:p>
  </w:footnote>
  <w:footnote w:type="continuationSeparator" w:id="0">
    <w:p w:rsidR="00CC4002" w:rsidRDefault="00CC4002">
      <w:r>
        <w:continuationSeparator/>
      </w:r>
    </w:p>
  </w:footnote>
  <w:footnote w:id="1">
    <w:p w:rsidR="002B2584" w:rsidRPr="00757D82" w:rsidRDefault="002B2584" w:rsidP="002B2584">
      <w:pPr>
        <w:pStyle w:val="Notedebasdepage"/>
      </w:pPr>
      <w:r>
        <w:tab/>
      </w:r>
      <w:r w:rsidRPr="00D607C8">
        <w:rPr>
          <w:sz w:val="20"/>
        </w:rPr>
        <w:t>*</w:t>
      </w:r>
      <w:r>
        <w:tab/>
        <w:t>Chacun est prié de respecter strictement le caractère confidentiel du présent document.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84"/>
    <w:rsid w:val="00023B43"/>
    <w:rsid w:val="00040ED6"/>
    <w:rsid w:val="000770C9"/>
    <w:rsid w:val="00086FB1"/>
    <w:rsid w:val="000B1DE5"/>
    <w:rsid w:val="000F124B"/>
    <w:rsid w:val="00151061"/>
    <w:rsid w:val="00182B23"/>
    <w:rsid w:val="001B5375"/>
    <w:rsid w:val="001C08A8"/>
    <w:rsid w:val="001E1154"/>
    <w:rsid w:val="001F5126"/>
    <w:rsid w:val="002011FA"/>
    <w:rsid w:val="00217DA3"/>
    <w:rsid w:val="002509A0"/>
    <w:rsid w:val="0027216F"/>
    <w:rsid w:val="00292B0E"/>
    <w:rsid w:val="002B2584"/>
    <w:rsid w:val="002E09B5"/>
    <w:rsid w:val="002F5889"/>
    <w:rsid w:val="002F7E91"/>
    <w:rsid w:val="00323A01"/>
    <w:rsid w:val="003301D2"/>
    <w:rsid w:val="0033656C"/>
    <w:rsid w:val="003477D5"/>
    <w:rsid w:val="003539CE"/>
    <w:rsid w:val="00360972"/>
    <w:rsid w:val="00382907"/>
    <w:rsid w:val="003C28C1"/>
    <w:rsid w:val="003C6F87"/>
    <w:rsid w:val="003D267E"/>
    <w:rsid w:val="004341FD"/>
    <w:rsid w:val="00455683"/>
    <w:rsid w:val="0045799B"/>
    <w:rsid w:val="00461861"/>
    <w:rsid w:val="00466DB9"/>
    <w:rsid w:val="00472A97"/>
    <w:rsid w:val="00496A01"/>
    <w:rsid w:val="004C416C"/>
    <w:rsid w:val="0050022F"/>
    <w:rsid w:val="0050242E"/>
    <w:rsid w:val="005146AE"/>
    <w:rsid w:val="005222DC"/>
    <w:rsid w:val="005A4948"/>
    <w:rsid w:val="005F4DAF"/>
    <w:rsid w:val="006405B4"/>
    <w:rsid w:val="00671520"/>
    <w:rsid w:val="006A1CEB"/>
    <w:rsid w:val="006B6852"/>
    <w:rsid w:val="00726E86"/>
    <w:rsid w:val="007350B7"/>
    <w:rsid w:val="00736390"/>
    <w:rsid w:val="00755E2A"/>
    <w:rsid w:val="00774860"/>
    <w:rsid w:val="00793592"/>
    <w:rsid w:val="007C382A"/>
    <w:rsid w:val="007E6C7F"/>
    <w:rsid w:val="00807E38"/>
    <w:rsid w:val="0081677C"/>
    <w:rsid w:val="008667A8"/>
    <w:rsid w:val="008A322F"/>
    <w:rsid w:val="008A3263"/>
    <w:rsid w:val="00905106"/>
    <w:rsid w:val="00921CD7"/>
    <w:rsid w:val="00921F99"/>
    <w:rsid w:val="009417DC"/>
    <w:rsid w:val="009B0328"/>
    <w:rsid w:val="009D3700"/>
    <w:rsid w:val="009E5394"/>
    <w:rsid w:val="009F5F98"/>
    <w:rsid w:val="00A00E4B"/>
    <w:rsid w:val="00A201F2"/>
    <w:rsid w:val="00A478BB"/>
    <w:rsid w:val="00A53843"/>
    <w:rsid w:val="00AA2992"/>
    <w:rsid w:val="00AA3F6D"/>
    <w:rsid w:val="00AA4364"/>
    <w:rsid w:val="00B12372"/>
    <w:rsid w:val="00B309B1"/>
    <w:rsid w:val="00B734B0"/>
    <w:rsid w:val="00BA5287"/>
    <w:rsid w:val="00BF1120"/>
    <w:rsid w:val="00BF4D45"/>
    <w:rsid w:val="00C1103C"/>
    <w:rsid w:val="00C22D9B"/>
    <w:rsid w:val="00C656A4"/>
    <w:rsid w:val="00C66A1D"/>
    <w:rsid w:val="00C71455"/>
    <w:rsid w:val="00C75821"/>
    <w:rsid w:val="00C9345A"/>
    <w:rsid w:val="00C97E08"/>
    <w:rsid w:val="00CC091E"/>
    <w:rsid w:val="00CC4002"/>
    <w:rsid w:val="00CD5628"/>
    <w:rsid w:val="00CE1525"/>
    <w:rsid w:val="00D20ABA"/>
    <w:rsid w:val="00D478D1"/>
    <w:rsid w:val="00D537E0"/>
    <w:rsid w:val="00D55762"/>
    <w:rsid w:val="00D607C8"/>
    <w:rsid w:val="00D732B0"/>
    <w:rsid w:val="00D85AD4"/>
    <w:rsid w:val="00DF6DFC"/>
    <w:rsid w:val="00E04F83"/>
    <w:rsid w:val="00E07967"/>
    <w:rsid w:val="00E53D54"/>
    <w:rsid w:val="00E57748"/>
    <w:rsid w:val="00E66E56"/>
    <w:rsid w:val="00E812EF"/>
    <w:rsid w:val="00E91670"/>
    <w:rsid w:val="00ED16D7"/>
    <w:rsid w:val="00F02997"/>
    <w:rsid w:val="00F37E85"/>
    <w:rsid w:val="00F67FEB"/>
    <w:rsid w:val="00F81F99"/>
    <w:rsid w:val="00F841D8"/>
    <w:rsid w:val="00F9382A"/>
    <w:rsid w:val="00F94129"/>
    <w:rsid w:val="00FA39E5"/>
    <w:rsid w:val="00FA414B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01"/>
    <w:pPr>
      <w:suppressAutoHyphens/>
      <w:spacing w:line="240" w:lineRule="atLeast"/>
    </w:pPr>
    <w:rPr>
      <w:lang w:val="fr-FR"/>
    </w:rPr>
  </w:style>
  <w:style w:type="paragraph" w:styleId="Titre1">
    <w:name w:val="heading 1"/>
    <w:aliases w:val="Table_G"/>
    <w:basedOn w:val="SingleTxtG"/>
    <w:next w:val="SingleTxtG"/>
    <w:qFormat/>
    <w:rsid w:val="00323A0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323A01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323A0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323A01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323A01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rsid w:val="00323A0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basedOn w:val="Appelnotedebasdep"/>
    <w:rsid w:val="00323A01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rsid w:val="00323A01"/>
  </w:style>
  <w:style w:type="paragraph" w:customStyle="1" w:styleId="HMG">
    <w:name w:val="_ H __M_G"/>
    <w:basedOn w:val="Normal"/>
    <w:next w:val="Normal"/>
    <w:rsid w:val="00323A0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323A0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323A0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323A0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23A0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23A0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23A0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23A0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323A01"/>
    <w:pPr>
      <w:numPr>
        <w:numId w:val="5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323A01"/>
    <w:pPr>
      <w:numPr>
        <w:numId w:val="6"/>
      </w:numPr>
      <w:spacing w:after="120"/>
      <w:ind w:right="1134"/>
      <w:jc w:val="both"/>
    </w:pPr>
  </w:style>
  <w:style w:type="table" w:styleId="Grilledutableau">
    <w:name w:val="Table Grid"/>
    <w:basedOn w:val="TableauNormal"/>
    <w:semiHidden/>
    <w:rsid w:val="00323A0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323A01"/>
    <w:rPr>
      <w:color w:val="auto"/>
      <w:u w:val="none"/>
    </w:rPr>
  </w:style>
  <w:style w:type="character" w:styleId="Lienhypertextesuivivisit">
    <w:name w:val="FollowedHyperlink"/>
    <w:semiHidden/>
    <w:rsid w:val="00323A01"/>
    <w:rPr>
      <w:color w:val="auto"/>
      <w:u w:val="none"/>
    </w:rPr>
  </w:style>
  <w:style w:type="paragraph" w:customStyle="1" w:styleId="SingleTxt">
    <w:name w:val="__Single Txt"/>
    <w:basedOn w:val="Normal"/>
    <w:qFormat/>
    <w:rsid w:val="00F67FE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en-US"/>
    </w:rPr>
  </w:style>
  <w:style w:type="paragraph" w:styleId="Textedebulles">
    <w:name w:val="Balloon Text"/>
    <w:basedOn w:val="Normal"/>
    <w:link w:val="TextedebullesCar"/>
    <w:rsid w:val="00CC0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091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01"/>
    <w:pPr>
      <w:suppressAutoHyphens/>
      <w:spacing w:line="240" w:lineRule="atLeast"/>
    </w:pPr>
    <w:rPr>
      <w:lang w:val="fr-FR"/>
    </w:rPr>
  </w:style>
  <w:style w:type="paragraph" w:styleId="Titre1">
    <w:name w:val="heading 1"/>
    <w:aliases w:val="Table_G"/>
    <w:basedOn w:val="SingleTxtG"/>
    <w:next w:val="SingleTxtG"/>
    <w:qFormat/>
    <w:rsid w:val="00323A0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323A01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323A0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323A01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323A01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rsid w:val="00323A0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basedOn w:val="Appelnotedebasdep"/>
    <w:rsid w:val="00323A01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rsid w:val="00323A01"/>
  </w:style>
  <w:style w:type="paragraph" w:customStyle="1" w:styleId="HMG">
    <w:name w:val="_ H __M_G"/>
    <w:basedOn w:val="Normal"/>
    <w:next w:val="Normal"/>
    <w:rsid w:val="00323A0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323A0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323A0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23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323A0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23A0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23A0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23A0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23A0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323A01"/>
    <w:pPr>
      <w:numPr>
        <w:numId w:val="5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323A01"/>
    <w:pPr>
      <w:numPr>
        <w:numId w:val="6"/>
      </w:numPr>
      <w:spacing w:after="120"/>
      <w:ind w:right="1134"/>
      <w:jc w:val="both"/>
    </w:pPr>
  </w:style>
  <w:style w:type="table" w:styleId="Grilledutableau">
    <w:name w:val="Table Grid"/>
    <w:basedOn w:val="TableauNormal"/>
    <w:semiHidden/>
    <w:rsid w:val="00323A0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323A01"/>
    <w:rPr>
      <w:color w:val="auto"/>
      <w:u w:val="none"/>
    </w:rPr>
  </w:style>
  <w:style w:type="character" w:styleId="Lienhypertextesuivivisit">
    <w:name w:val="FollowedHyperlink"/>
    <w:semiHidden/>
    <w:rsid w:val="00323A01"/>
    <w:rPr>
      <w:color w:val="auto"/>
      <w:u w:val="none"/>
    </w:rPr>
  </w:style>
  <w:style w:type="paragraph" w:customStyle="1" w:styleId="SingleTxt">
    <w:name w:val="__Single Txt"/>
    <w:basedOn w:val="Normal"/>
    <w:qFormat/>
    <w:rsid w:val="00F67FE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en-US"/>
    </w:rPr>
  </w:style>
  <w:style w:type="paragraph" w:styleId="Textedebulles">
    <w:name w:val="Balloon Text"/>
    <w:basedOn w:val="Normal"/>
    <w:link w:val="TextedebullesCar"/>
    <w:rsid w:val="00CC0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091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SFT_CEDAW_Constatations</vt:lpstr>
    </vt:vector>
  </TitlesOfParts>
  <Company>CSD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SFT_CEDAW_Constatations</dc:title>
  <dc:creator>TRADFRA</dc:creator>
  <cp:lastModifiedBy>Pelerins</cp:lastModifiedBy>
  <cp:revision>3</cp:revision>
  <cp:lastPrinted>2014-07-07T09:54:00Z</cp:lastPrinted>
  <dcterms:created xsi:type="dcterms:W3CDTF">2017-02-20T16:31:00Z</dcterms:created>
  <dcterms:modified xsi:type="dcterms:W3CDTF">2017-02-21T07:57:00Z</dcterms:modified>
</cp:coreProperties>
</file>