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0648A" w14:textId="2EC57C28" w:rsidR="00B2483F" w:rsidRPr="0077018D" w:rsidRDefault="00D209FC" w:rsidP="00D209FC">
      <w:pPr>
        <w:pStyle w:val="Titre"/>
        <w:spacing w:after="240"/>
        <w:ind w:left="284"/>
        <w:jc w:val="center"/>
        <w:rPr>
          <w:sz w:val="40"/>
          <w:szCs w:val="40"/>
        </w:rPr>
      </w:pPr>
      <w:bookmarkStart w:id="0" w:name="_GoBack"/>
      <w:bookmarkEnd w:id="0"/>
      <w:r w:rsidRPr="0077018D">
        <w:rPr>
          <w:rFonts w:ascii="Cambria" w:eastAsia="SimSun" w:hAnsi="Cambria" w:cs="Times New Roman"/>
          <w:color w:val="4F81BD"/>
          <w:sz w:val="40"/>
          <w:szCs w:val="40"/>
        </w:rPr>
        <w:t xml:space="preserve">LIGNES DIRECTRICES POUR </w:t>
      </w:r>
      <w:r w:rsidR="00176216" w:rsidRPr="0077018D">
        <w:rPr>
          <w:rFonts w:ascii="Cambria" w:eastAsia="SimSun" w:hAnsi="Cambria" w:cs="Times New Roman"/>
          <w:color w:val="4F81BD"/>
          <w:sz w:val="40"/>
          <w:szCs w:val="40"/>
        </w:rPr>
        <w:t>L</w:t>
      </w:r>
      <w:r w:rsidR="0043061C" w:rsidRPr="0077018D">
        <w:rPr>
          <w:rFonts w:ascii="Cambria" w:eastAsia="SimSun" w:hAnsi="Cambria" w:cs="Times New Roman"/>
          <w:color w:val="4F81BD"/>
          <w:sz w:val="40"/>
          <w:szCs w:val="40"/>
        </w:rPr>
        <w:t>’INCLUSIO</w:t>
      </w:r>
      <w:r w:rsidRPr="0077018D">
        <w:rPr>
          <w:rFonts w:ascii="Cambria" w:eastAsia="SimSun" w:hAnsi="Cambria" w:cs="Times New Roman"/>
          <w:color w:val="4F81BD"/>
          <w:sz w:val="40"/>
          <w:szCs w:val="40"/>
        </w:rPr>
        <w:t xml:space="preserve">N </w:t>
      </w:r>
      <w:r w:rsidR="0043061C" w:rsidRPr="0077018D">
        <w:rPr>
          <w:rFonts w:ascii="Cambria" w:eastAsia="SimSun" w:hAnsi="Cambria" w:cs="Times New Roman"/>
          <w:color w:val="4F81BD"/>
          <w:sz w:val="40"/>
          <w:szCs w:val="40"/>
        </w:rPr>
        <w:t>DU handicap dans l</w:t>
      </w:r>
      <w:r w:rsidR="009F1B6B" w:rsidRPr="0077018D">
        <w:rPr>
          <w:rFonts w:ascii="Cambria" w:eastAsia="SimSun" w:hAnsi="Cambria" w:cs="Times New Roman"/>
          <w:color w:val="4F81BD"/>
          <w:sz w:val="40"/>
          <w:szCs w:val="40"/>
        </w:rPr>
        <w:t>A LANGUE ÉCRITE ET ORAL</w:t>
      </w:r>
      <w:r w:rsidRPr="0077018D">
        <w:rPr>
          <w:rFonts w:ascii="Cambria" w:eastAsia="SimSun" w:hAnsi="Cambria" w:cs="Times New Roman"/>
          <w:color w:val="4F81BD"/>
          <w:sz w:val="40"/>
          <w:szCs w:val="40"/>
        </w:rPr>
        <w:t>E</w:t>
      </w:r>
      <w:r w:rsidR="001B235C" w:rsidRPr="008D3239">
        <w:rPr>
          <w:rStyle w:val="Appelnotedebasdep"/>
          <w:rFonts w:ascii="Cambria" w:eastAsia="SimSun" w:hAnsi="Cambria" w:cs="Times New Roman"/>
          <w:color w:val="4F81BD"/>
          <w:sz w:val="24"/>
          <w:szCs w:val="24"/>
        </w:rPr>
        <w:footnoteReference w:customMarkFollows="1" w:id="1"/>
        <w:t>*</w:t>
      </w:r>
    </w:p>
    <w:p w14:paraId="75F2F845" w14:textId="3E20DD3D" w:rsidR="000C64BF" w:rsidRPr="0077018D" w:rsidRDefault="000C64BF" w:rsidP="000D31DC">
      <w:pPr>
        <w:ind w:left="284"/>
      </w:pPr>
    </w:p>
    <w:p w14:paraId="17800D7B" w14:textId="6E1C1211" w:rsidR="009875EC" w:rsidRPr="0077018D" w:rsidRDefault="009875EC" w:rsidP="000D31DC">
      <w:pPr>
        <w:pStyle w:val="Titre1"/>
        <w:ind w:left="284"/>
        <w:rPr>
          <w:sz w:val="24"/>
          <w:szCs w:val="24"/>
        </w:rPr>
      </w:pPr>
      <w:r w:rsidRPr="0077018D">
        <w:rPr>
          <w:sz w:val="24"/>
          <w:szCs w:val="24"/>
        </w:rPr>
        <w:t>INTRODUCTION</w:t>
      </w:r>
    </w:p>
    <w:p w14:paraId="55A3014A" w14:textId="77777777" w:rsidR="009875EC" w:rsidRPr="0077018D" w:rsidRDefault="009875EC" w:rsidP="000D31DC">
      <w:pPr>
        <w:ind w:left="284"/>
      </w:pPr>
    </w:p>
    <w:p w14:paraId="35623924" w14:textId="1892F15F" w:rsidR="00EB4A16" w:rsidRPr="0077018D" w:rsidRDefault="00EB4A16" w:rsidP="00EB4A16">
      <w:pPr>
        <w:ind w:left="284"/>
      </w:pPr>
      <w:r w:rsidRPr="0077018D">
        <w:t xml:space="preserve">L’établissement des présentes lignes directrices par l’Office des Nations Unies à Genève s’inscrit dans la mise en œuvre de la </w:t>
      </w:r>
      <w:r w:rsidRPr="0077018D">
        <w:rPr>
          <w:b/>
          <w:bCs/>
        </w:rPr>
        <w:t>Stratégie des Nations Unies pour l’inclusion du handicap</w:t>
      </w:r>
      <w:r w:rsidRPr="0077018D">
        <w:t xml:space="preserve">, lancée en 2019. Cette stratégie donne des orientations et propose des mesures concrètes en vue de généraliser l’inclusion du handicap dans le système des Nations Unies. Son objectif est de lever les obstacles qui empêchent les personnes handicapées de participer à tous les aspects de la vie sociale et professionnelle, </w:t>
      </w:r>
      <w:r w:rsidR="00F50E72" w:rsidRPr="0077018D">
        <w:t>pour que</w:t>
      </w:r>
      <w:r w:rsidRPr="0077018D">
        <w:t xml:space="preserve"> l’inclusion du handicap </w:t>
      </w:r>
      <w:r w:rsidR="00F50E72" w:rsidRPr="0077018D">
        <w:t>devienne une démarche</w:t>
      </w:r>
      <w:r w:rsidRPr="0077018D">
        <w:t xml:space="preserve"> pérenne et porteuse de transformation. Selon son indicateur 15, en particulier, il faut veiller à ce que la communication interne et externe soit respectueuse des personnes handicapées.</w:t>
      </w:r>
    </w:p>
    <w:p w14:paraId="1436EBD4" w14:textId="49F0A000" w:rsidR="00EB4A16" w:rsidRPr="0077018D" w:rsidRDefault="00EB4A16" w:rsidP="00EB4A16">
      <w:pPr>
        <w:ind w:left="284"/>
      </w:pPr>
      <w:r w:rsidRPr="0077018D">
        <w:t xml:space="preserve">Le présent document contient des </w:t>
      </w:r>
      <w:r w:rsidRPr="0077018D">
        <w:rPr>
          <w:b/>
          <w:bCs/>
        </w:rPr>
        <w:t>recommandations</w:t>
      </w:r>
      <w:r w:rsidRPr="0077018D">
        <w:t xml:space="preserve"> auxquelles le personnel, les experts et les collaborateurs de l’Organisation des Nations Unies (ONU) pourront se référer lorsqu’ils auront à traiter de la question du handicap ou d’autres sujets, à l’écrit ou à l’oral, que ce soit dans des discours, des présentations, des communiqués de presse, des publications sur les réseaux sociaux, des communications internes ou d’autres documents formels et informels. Il est le fruit de l’étude approfondie de </w:t>
      </w:r>
      <w:r w:rsidR="00976A02" w:rsidRPr="0077018D">
        <w:t xml:space="preserve">divers </w:t>
      </w:r>
      <w:r w:rsidR="000E64B5" w:rsidRPr="0077018D">
        <w:t xml:space="preserve">documents et </w:t>
      </w:r>
      <w:r w:rsidRPr="0077018D">
        <w:t>publications</w:t>
      </w:r>
      <w:r w:rsidR="00976A02" w:rsidRPr="0077018D">
        <w:t>,</w:t>
      </w:r>
      <w:r w:rsidRPr="0077018D">
        <w:t xml:space="preserve"> </w:t>
      </w:r>
      <w:r w:rsidR="00F10FE3" w:rsidRPr="0077018D">
        <w:t>ainsi que</w:t>
      </w:r>
      <w:r w:rsidRPr="0077018D">
        <w:t xml:space="preserve"> de consultations menées auprès de différents experts, dont des personnes handicapées.</w:t>
      </w:r>
    </w:p>
    <w:p w14:paraId="1A01DE03" w14:textId="0D14C1FB" w:rsidR="00EB4A16" w:rsidRPr="0077018D" w:rsidRDefault="00EB4A16" w:rsidP="00EB4A16">
      <w:pPr>
        <w:ind w:left="284"/>
      </w:pPr>
      <w:r w:rsidRPr="0077018D">
        <w:rPr>
          <w:b/>
          <w:bCs/>
        </w:rPr>
        <w:t>Les mots ont leur importance.</w:t>
      </w:r>
      <w:r w:rsidRPr="0077018D">
        <w:t xml:space="preserve"> Il est incontestable que le langage que nous utilisons pour parler des personnes handicapées a des répercussions, car il façonne notre perception du monde. Ce langage a évolué au fil du temps, si bien que des mots et des expressions qui étaient d’usage courant il y a encore quelques années ne sont plus acceptables aujourd’hui. Il est donc important que nous soyons attentifs aux mots et expressions que nous utilisons lorsque nous parlons du handicap ou lorsque nous nous adressons à une personne handicapée. Exposée à un langage inapproprié, une personne handicapée peut se sentir exclue ou insultée, et empêchée de participer pleinement et effectivement à la </w:t>
      </w:r>
      <w:r w:rsidR="003C5342" w:rsidRPr="0077018D">
        <w:t xml:space="preserve">vie de la </w:t>
      </w:r>
      <w:r w:rsidRPr="0077018D">
        <w:t>société. L’emploi d’un langage inapproprié ou insultant peut constituer une forme de discrimination et porter atteinte aux droits de l’homme. En adoptant un langage qui célèbre la diversité, nous contribuerons à renforcer le modèle du handicap fondé sur les droits de l’homme et à rendre le système des Nations Unies plus inclusif.</w:t>
      </w:r>
    </w:p>
    <w:p w14:paraId="54AEE331" w14:textId="67482C9C" w:rsidR="00EB4A16" w:rsidRPr="0077018D" w:rsidRDefault="00EB4A16" w:rsidP="00013E98">
      <w:pPr>
        <w:ind w:left="284"/>
      </w:pPr>
      <w:r w:rsidRPr="0077018D">
        <w:t xml:space="preserve">De plus, le langage inclusif a un rôle essentiel à jouer dans la </w:t>
      </w:r>
      <w:r w:rsidRPr="0077018D">
        <w:rPr>
          <w:b/>
          <w:bCs/>
        </w:rPr>
        <w:t xml:space="preserve">lutte contre le </w:t>
      </w:r>
      <w:proofErr w:type="spellStart"/>
      <w:r w:rsidRPr="0077018D">
        <w:rPr>
          <w:b/>
          <w:bCs/>
        </w:rPr>
        <w:t>capacitisme</w:t>
      </w:r>
      <w:proofErr w:type="spellEnd"/>
      <w:r w:rsidRPr="0077018D">
        <w:t xml:space="preserve"> et ses </w:t>
      </w:r>
      <w:r w:rsidR="00EE0D50" w:rsidRPr="0077018D">
        <w:t xml:space="preserve">diverses </w:t>
      </w:r>
      <w:r w:rsidRPr="0077018D">
        <w:t xml:space="preserve">manifestations. Le </w:t>
      </w:r>
      <w:proofErr w:type="spellStart"/>
      <w:r w:rsidRPr="0077018D">
        <w:t>capacitisme</w:t>
      </w:r>
      <w:proofErr w:type="spellEnd"/>
      <w:r w:rsidRPr="0077018D">
        <w:t xml:space="preserve"> renvoie à une conception erronée et partiale du handicap, selon laquelle la vie ne vaut pas la peine d’être vécue lorsque l’on est une personne handicapée. Il peut prendre de nombreuses formes, y compris l’emploi de propos offensants.</w:t>
      </w:r>
    </w:p>
    <w:p w14:paraId="544EC14A" w14:textId="25B5D450" w:rsidR="00EB4A16" w:rsidRPr="0077018D" w:rsidRDefault="00EB4A16" w:rsidP="00EB4A16">
      <w:pPr>
        <w:ind w:left="284"/>
      </w:pPr>
      <w:r w:rsidRPr="0077018D">
        <w:lastRenderedPageBreak/>
        <w:t xml:space="preserve">La </w:t>
      </w:r>
      <w:r w:rsidRPr="0077018D">
        <w:rPr>
          <w:b/>
        </w:rPr>
        <w:t>Convention des Nations Unies relative aux droits des personnes handicapées</w:t>
      </w:r>
      <w:r w:rsidRPr="0077018D">
        <w:t xml:space="preserve"> </w:t>
      </w:r>
      <w:r w:rsidR="00D72B75" w:rsidRPr="0077018D">
        <w:t xml:space="preserve">demeure la référence principale en matière de handicap mais </w:t>
      </w:r>
      <w:r w:rsidR="00D64E77" w:rsidRPr="0077018D">
        <w:t xml:space="preserve">la terminologie </w:t>
      </w:r>
      <w:r w:rsidR="004704C9" w:rsidRPr="0077018D">
        <w:t>a évolué d</w:t>
      </w:r>
      <w:r w:rsidR="00D64E77" w:rsidRPr="0077018D">
        <w:t>epuis son adoption, le</w:t>
      </w:r>
      <w:r w:rsidR="00E943B1" w:rsidRPr="0077018D">
        <w:t>13 décembre 2006</w:t>
      </w:r>
      <w:r w:rsidRPr="0077018D">
        <w:t xml:space="preserve">. Les observations générales du Comité des droits des personnes handicapées </w:t>
      </w:r>
      <w:r w:rsidR="00DD2208" w:rsidRPr="0077018D">
        <w:t>et</w:t>
      </w:r>
      <w:r w:rsidRPr="0077018D">
        <w:t xml:space="preserve"> d’autres documents </w:t>
      </w:r>
      <w:r w:rsidR="00C65209" w:rsidRPr="0077018D">
        <w:t>phare</w:t>
      </w:r>
      <w:r w:rsidR="00807E35" w:rsidRPr="0077018D">
        <w:t>s</w:t>
      </w:r>
      <w:r w:rsidR="00C65209" w:rsidRPr="0077018D">
        <w:t xml:space="preserve"> </w:t>
      </w:r>
      <w:r w:rsidRPr="0077018D">
        <w:t xml:space="preserve">de l’ONU </w:t>
      </w:r>
      <w:r w:rsidR="009B29F6" w:rsidRPr="0077018D">
        <w:t>précise</w:t>
      </w:r>
      <w:r w:rsidR="008724BA" w:rsidRPr="0077018D">
        <w:t>nt</w:t>
      </w:r>
      <w:r w:rsidR="009B29F6" w:rsidRPr="0077018D">
        <w:t xml:space="preserve"> certaines notions</w:t>
      </w:r>
      <w:r w:rsidR="0099003B" w:rsidRPr="0077018D">
        <w:t xml:space="preserve"> et </w:t>
      </w:r>
      <w:r w:rsidR="006240B2" w:rsidRPr="0077018D">
        <w:t>le sens de certains termes</w:t>
      </w:r>
      <w:r w:rsidRPr="0077018D">
        <w:t>.</w:t>
      </w:r>
    </w:p>
    <w:p w14:paraId="214DAE45" w14:textId="67DC9F84" w:rsidR="009037A8" w:rsidRPr="0077018D" w:rsidRDefault="00EB4A16" w:rsidP="00EB4A16">
      <w:pPr>
        <w:ind w:left="284"/>
      </w:pPr>
      <w:r w:rsidRPr="0077018D">
        <w:t xml:space="preserve">Les présentes lignes directrices tendent à promouvoir l’emploi systématique d’un langage respectueux dans le système des Nations Unies. Elles définissent </w:t>
      </w:r>
      <w:r w:rsidR="000417F0" w:rsidRPr="0077018D">
        <w:t>d</w:t>
      </w:r>
      <w:r w:rsidRPr="0077018D">
        <w:t xml:space="preserve">es principes généraux et se veulent pratiques et faciles à utiliser. L’annexe I consiste en un tableau récapitulatif des expressions et termes recommandés et des expressions et termes jugés inappropriés. L’annexe II recense </w:t>
      </w:r>
      <w:r w:rsidR="00490E0D" w:rsidRPr="0077018D">
        <w:t>d</w:t>
      </w:r>
      <w:r w:rsidRPr="0077018D">
        <w:t xml:space="preserve">es termes </w:t>
      </w:r>
      <w:r w:rsidR="00490E0D" w:rsidRPr="0077018D">
        <w:t>dont le sens doit encore être précisé pour que des erreurs courantes cessent d’être commises et que les normes terminologiques de l’ONU soient respectées</w:t>
      </w:r>
      <w:r w:rsidR="00E2747A" w:rsidRPr="0077018D">
        <w:t>.</w:t>
      </w:r>
    </w:p>
    <w:p w14:paraId="73FA4767" w14:textId="77777777" w:rsidR="009037A8" w:rsidRPr="0077018D" w:rsidRDefault="009037A8" w:rsidP="000D31DC">
      <w:pPr>
        <w:ind w:left="284"/>
      </w:pPr>
      <w:r w:rsidRPr="0077018D">
        <w:br w:type="page"/>
      </w:r>
    </w:p>
    <w:p w14:paraId="19424CB7" w14:textId="078B1CD7" w:rsidR="00B2483F" w:rsidRPr="0077018D" w:rsidRDefault="00EE6220" w:rsidP="000D31DC">
      <w:pPr>
        <w:pStyle w:val="Titre1"/>
        <w:ind w:left="284"/>
        <w:rPr>
          <w:sz w:val="24"/>
          <w:szCs w:val="24"/>
        </w:rPr>
      </w:pPr>
      <w:r w:rsidRPr="0077018D">
        <w:rPr>
          <w:sz w:val="24"/>
          <w:szCs w:val="24"/>
        </w:rPr>
        <w:lastRenderedPageBreak/>
        <w:t>PRINCIPES</w:t>
      </w:r>
      <w:r w:rsidR="00051360" w:rsidRPr="0077018D">
        <w:rPr>
          <w:sz w:val="24"/>
          <w:szCs w:val="24"/>
        </w:rPr>
        <w:t xml:space="preserve"> GÉNÉRAUX</w:t>
      </w:r>
    </w:p>
    <w:p w14:paraId="1F85C28D" w14:textId="77777777" w:rsidR="00B2483F" w:rsidRPr="0077018D" w:rsidRDefault="00B2483F" w:rsidP="000D31DC">
      <w:pPr>
        <w:ind w:left="284"/>
      </w:pPr>
    </w:p>
    <w:p w14:paraId="0A4B12BE" w14:textId="29318452" w:rsidR="00B86B62" w:rsidRPr="0077018D" w:rsidRDefault="009875EC" w:rsidP="00B86B62">
      <w:pPr>
        <w:ind w:left="284"/>
        <w:rPr>
          <w:b/>
          <w:bCs/>
          <w:color w:val="004F8A"/>
        </w:rPr>
      </w:pPr>
      <w:r w:rsidRPr="0077018D">
        <w:rPr>
          <w:b/>
          <w:bCs/>
          <w:color w:val="004F8A"/>
        </w:rPr>
        <w:t xml:space="preserve">1. </w:t>
      </w:r>
      <w:r w:rsidR="003E20EC" w:rsidRPr="0077018D">
        <w:rPr>
          <w:b/>
          <w:bCs/>
          <w:color w:val="004F8A"/>
        </w:rPr>
        <w:t>METTRE</w:t>
      </w:r>
      <w:r w:rsidR="006D1598" w:rsidRPr="0077018D">
        <w:rPr>
          <w:b/>
          <w:bCs/>
          <w:color w:val="004F8A"/>
        </w:rPr>
        <w:t xml:space="preserve"> LA</w:t>
      </w:r>
      <w:r w:rsidR="00466C7B" w:rsidRPr="0077018D">
        <w:rPr>
          <w:b/>
          <w:bCs/>
          <w:color w:val="004F8A"/>
        </w:rPr>
        <w:t xml:space="preserve"> PERSONNE </w:t>
      </w:r>
      <w:r w:rsidR="007D2ADC" w:rsidRPr="0077018D">
        <w:rPr>
          <w:b/>
          <w:bCs/>
          <w:color w:val="004F8A"/>
        </w:rPr>
        <w:t>AU PREMIER PLAN</w:t>
      </w:r>
    </w:p>
    <w:p w14:paraId="3B31953F" w14:textId="18BCE538" w:rsidR="6FF6B0B3" w:rsidRPr="0077018D" w:rsidRDefault="00112DCA" w:rsidP="00B86B62">
      <w:pPr>
        <w:ind w:left="284"/>
      </w:pPr>
      <w:r w:rsidRPr="0077018D">
        <w:t>L’accent doit être mis sur la personne</w:t>
      </w:r>
      <w:r w:rsidR="00127F3C" w:rsidRPr="0077018D">
        <w:t xml:space="preserve">, pas sur son handicap. </w:t>
      </w:r>
      <w:r w:rsidR="004B2FCD" w:rsidRPr="0077018D">
        <w:t>L’expression</w:t>
      </w:r>
      <w:r w:rsidR="007D6381" w:rsidRPr="0077018D">
        <w:t xml:space="preserve"> « les handicapés »</w:t>
      </w:r>
      <w:r w:rsidR="004B2FCD" w:rsidRPr="0077018D">
        <w:t>, qui réduit la personne à s</w:t>
      </w:r>
      <w:r w:rsidR="00DF4DD7" w:rsidRPr="0077018D">
        <w:t xml:space="preserve">on handicap, est proscrite. Comme dans la </w:t>
      </w:r>
      <w:r w:rsidR="00BD53EA" w:rsidRPr="0077018D">
        <w:t>Convention relative aux droits des personnes handicapées</w:t>
      </w:r>
      <w:r w:rsidR="00DF4DD7" w:rsidRPr="0077018D">
        <w:t xml:space="preserve">, on </w:t>
      </w:r>
      <w:r w:rsidR="00830CF0" w:rsidRPr="0077018D">
        <w:t xml:space="preserve">écrira </w:t>
      </w:r>
      <w:r w:rsidR="00DF4DD7" w:rsidRPr="0077018D">
        <w:t>« personne handicapée » ou « personne ayant un handicap »</w:t>
      </w:r>
      <w:r w:rsidR="00830CF0" w:rsidRPr="0077018D">
        <w:t xml:space="preserve">. </w:t>
      </w:r>
      <w:r w:rsidR="009253A1" w:rsidRPr="0077018D">
        <w:t>D’une manière générale, il convient d</w:t>
      </w:r>
      <w:r w:rsidR="00594522" w:rsidRPr="0077018D">
        <w:t xml:space="preserve">’utiliser des expressions qui mettent </w:t>
      </w:r>
      <w:r w:rsidR="00090EFE" w:rsidRPr="0077018D">
        <w:t xml:space="preserve">la personne au </w:t>
      </w:r>
      <w:r w:rsidR="00594522" w:rsidRPr="0077018D">
        <w:t xml:space="preserve">premier </w:t>
      </w:r>
      <w:r w:rsidR="00090EFE" w:rsidRPr="0077018D">
        <w:t>plan</w:t>
      </w:r>
      <w:r w:rsidR="001B2D0A" w:rsidRPr="0077018D">
        <w:t>. C’est le cas dans les exempl</w:t>
      </w:r>
      <w:r w:rsidR="003D2794" w:rsidRPr="0077018D">
        <w:t>e</w:t>
      </w:r>
      <w:r w:rsidR="001B2D0A" w:rsidRPr="0077018D">
        <w:t>s suivants : « </w:t>
      </w:r>
      <w:r w:rsidR="0098264F">
        <w:t>personne ayant une trisomie</w:t>
      </w:r>
      <w:r w:rsidR="003D2794" w:rsidRPr="0077018D">
        <w:t> », « </w:t>
      </w:r>
      <w:r w:rsidR="00BD53EA" w:rsidRPr="0077018D">
        <w:t>femmes ayant un handicap intellectu</w:t>
      </w:r>
      <w:r w:rsidR="003D2794" w:rsidRPr="0077018D">
        <w:t>e</w:t>
      </w:r>
      <w:r w:rsidR="00BD53EA" w:rsidRPr="0077018D">
        <w:t>l »</w:t>
      </w:r>
      <w:r w:rsidR="00140A53" w:rsidRPr="0077018D">
        <w:t>,</w:t>
      </w:r>
      <w:r w:rsidR="00C25A3A" w:rsidRPr="0077018D">
        <w:t xml:space="preserve"> « X. a un handicap</w:t>
      </w:r>
      <w:r w:rsidR="00EA688E" w:rsidRPr="0077018D">
        <w:t xml:space="preserve"> moteur »</w:t>
      </w:r>
      <w:r w:rsidR="6FF6B0B3" w:rsidRPr="0077018D">
        <w:t>.</w:t>
      </w:r>
    </w:p>
    <w:p w14:paraId="41268E01" w14:textId="3515B210" w:rsidR="0025567B" w:rsidRPr="0077018D" w:rsidRDefault="00AF47C3" w:rsidP="000D31DC">
      <w:pPr>
        <w:ind w:left="284"/>
      </w:pPr>
      <w:r w:rsidRPr="0077018D">
        <w:t xml:space="preserve">En cas de doute, il est conseillé de demander </w:t>
      </w:r>
      <w:r w:rsidR="00AF3934" w:rsidRPr="0077018D">
        <w:t>à la personne ou au groupe concerné(e) comment il ou elle choisi</w:t>
      </w:r>
      <w:r w:rsidR="004C2FA7" w:rsidRPr="0077018D">
        <w:t>t</w:t>
      </w:r>
      <w:r w:rsidR="00AF3934" w:rsidRPr="0077018D">
        <w:t xml:space="preserve"> de </w:t>
      </w:r>
      <w:r w:rsidR="00864553" w:rsidRPr="0077018D">
        <w:t>se désigne</w:t>
      </w:r>
      <w:r w:rsidR="00394EE6" w:rsidRPr="0077018D">
        <w:t>r</w:t>
      </w:r>
      <w:r w:rsidR="00C1033D" w:rsidRPr="0077018D">
        <w:t xml:space="preserve">. </w:t>
      </w:r>
      <w:r w:rsidR="004C2FA7" w:rsidRPr="0077018D">
        <w:t>Les personnes handicapées ne constituent pas un groupe homogène</w:t>
      </w:r>
      <w:r w:rsidR="003174D1" w:rsidRPr="0077018D">
        <w:t xml:space="preserve">, chacune d’entre elle peut s’auto-identifier </w:t>
      </w:r>
      <w:r w:rsidR="00847CBE" w:rsidRPr="0077018D">
        <w:t>d’une façon particulière</w:t>
      </w:r>
      <w:r w:rsidR="0025567B" w:rsidRPr="0077018D">
        <w:t>.</w:t>
      </w:r>
      <w:r w:rsidR="00793EF5" w:rsidRPr="0077018D">
        <w:t xml:space="preserve"> </w:t>
      </w:r>
      <w:r w:rsidR="007731EA" w:rsidRPr="0077018D">
        <w:t xml:space="preserve">Ces choix doivent être respectés et pris en considération. </w:t>
      </w:r>
      <w:r w:rsidR="00A83555" w:rsidRPr="0077018D">
        <w:t>Cela étant, il est utile de disposer d’une terminologie harmonisée. Les présentes lignes directrices ont pour objet de promouvoir l’utilisation de la terminologie utilisée et acceptée par le plus grand nombre.</w:t>
      </w:r>
    </w:p>
    <w:p w14:paraId="04419293" w14:textId="5D69010F" w:rsidR="00530940" w:rsidRPr="0077018D" w:rsidRDefault="00D442BF" w:rsidP="000D31DC">
      <w:pPr>
        <w:spacing w:before="360"/>
        <w:ind w:left="284"/>
        <w:rPr>
          <w:color w:val="0070C0"/>
        </w:rPr>
      </w:pPr>
      <w:r w:rsidRPr="0077018D">
        <w:rPr>
          <w:b/>
          <w:bCs/>
          <w:color w:val="004F8A"/>
        </w:rPr>
        <w:t xml:space="preserve">2. </w:t>
      </w:r>
      <w:r w:rsidR="008E2F54" w:rsidRPr="0077018D">
        <w:rPr>
          <w:b/>
          <w:bCs/>
          <w:color w:val="004F8A"/>
        </w:rPr>
        <w:t xml:space="preserve">ÉVITER LES </w:t>
      </w:r>
      <w:r w:rsidR="00740273" w:rsidRPr="0077018D">
        <w:rPr>
          <w:b/>
          <w:bCs/>
          <w:color w:val="004F8A"/>
        </w:rPr>
        <w:t xml:space="preserve">ÉTIQUETTES ET LES </w:t>
      </w:r>
      <w:r w:rsidR="00C64CD7" w:rsidRPr="0077018D">
        <w:rPr>
          <w:b/>
          <w:bCs/>
          <w:color w:val="004F8A"/>
        </w:rPr>
        <w:t>ST</w:t>
      </w:r>
      <w:r w:rsidR="00740273" w:rsidRPr="0077018D">
        <w:rPr>
          <w:b/>
          <w:bCs/>
          <w:color w:val="004F8A"/>
        </w:rPr>
        <w:t>É</w:t>
      </w:r>
      <w:r w:rsidR="00C64CD7" w:rsidRPr="0077018D">
        <w:rPr>
          <w:b/>
          <w:bCs/>
          <w:color w:val="004F8A"/>
        </w:rPr>
        <w:t>R</w:t>
      </w:r>
      <w:r w:rsidR="00740273" w:rsidRPr="0077018D">
        <w:rPr>
          <w:b/>
          <w:bCs/>
          <w:color w:val="004F8A"/>
        </w:rPr>
        <w:t>É</w:t>
      </w:r>
      <w:r w:rsidR="00C64CD7" w:rsidRPr="0077018D">
        <w:rPr>
          <w:b/>
          <w:bCs/>
          <w:color w:val="004F8A"/>
        </w:rPr>
        <w:t>OTYPES</w:t>
      </w:r>
    </w:p>
    <w:p w14:paraId="263602AB" w14:textId="54F52837" w:rsidR="00BA01A1" w:rsidRPr="0077018D" w:rsidRDefault="00BB19B3" w:rsidP="000D31DC">
      <w:pPr>
        <w:ind w:left="284"/>
      </w:pPr>
      <w:r w:rsidRPr="0077018D">
        <w:t>Le handicap fait partie de la vie et de la diversité humaine</w:t>
      </w:r>
      <w:r w:rsidR="00480FFB" w:rsidRPr="0077018D">
        <w:t xml:space="preserve">. </w:t>
      </w:r>
      <w:r w:rsidR="00A71785" w:rsidRPr="0077018D">
        <w:t xml:space="preserve">Il convient de l’aborder </w:t>
      </w:r>
      <w:r w:rsidR="0055398B" w:rsidRPr="0077018D">
        <w:t>de façon neutre</w:t>
      </w:r>
      <w:r w:rsidR="00E76982" w:rsidRPr="0077018D">
        <w:t xml:space="preserve"> et naturelle. Il faut se garder de décrire les personnes handicapées comme des </w:t>
      </w:r>
      <w:r w:rsidR="0085640F" w:rsidRPr="0077018D">
        <w:t>« </w:t>
      </w:r>
      <w:r w:rsidR="000F5410" w:rsidRPr="0077018D">
        <w:t>sources d’inspiration</w:t>
      </w:r>
      <w:r w:rsidR="0085640F" w:rsidRPr="0077018D">
        <w:t> »</w:t>
      </w:r>
      <w:r w:rsidR="000F5410" w:rsidRPr="0077018D">
        <w:t xml:space="preserve"> ou des personnes « </w:t>
      </w:r>
      <w:r w:rsidR="00CA0800" w:rsidRPr="0077018D">
        <w:t>exceptionnelles</w:t>
      </w:r>
      <w:r w:rsidR="006056B1" w:rsidRPr="0077018D">
        <w:t> </w:t>
      </w:r>
      <w:r w:rsidR="000F5410" w:rsidRPr="0077018D">
        <w:t>»</w:t>
      </w:r>
      <w:r w:rsidR="00D945DC" w:rsidRPr="0077018D">
        <w:t>.</w:t>
      </w:r>
      <w:r w:rsidR="00E2747A" w:rsidRPr="0077018D">
        <w:t xml:space="preserve"> </w:t>
      </w:r>
      <w:r w:rsidR="00EC00DB" w:rsidRPr="0077018D">
        <w:t>De telles expressions laissent entendre qu</w:t>
      </w:r>
      <w:r w:rsidR="00D07541" w:rsidRPr="0077018D">
        <w:t xml:space="preserve">’il est inhabituel </w:t>
      </w:r>
      <w:r w:rsidR="00D7769E" w:rsidRPr="0077018D">
        <w:t xml:space="preserve">et extraordinaire </w:t>
      </w:r>
      <w:r w:rsidR="00D07541" w:rsidRPr="0077018D">
        <w:t xml:space="preserve">que des personnes handicapées </w:t>
      </w:r>
      <w:r w:rsidR="00CF772C" w:rsidRPr="0077018D">
        <w:t>travaillent</w:t>
      </w:r>
      <w:r w:rsidR="000C16F7" w:rsidRPr="0077018D">
        <w:t xml:space="preserve">, </w:t>
      </w:r>
      <w:r w:rsidR="00C4595D" w:rsidRPr="0077018D">
        <w:t>réussissent leur vie</w:t>
      </w:r>
      <w:r w:rsidR="000C16F7" w:rsidRPr="0077018D">
        <w:t xml:space="preserve">, soient heureuses et </w:t>
      </w:r>
      <w:r w:rsidR="00226B5A" w:rsidRPr="0077018D">
        <w:t>épanouies</w:t>
      </w:r>
      <w:r w:rsidR="00CB2090" w:rsidRPr="0077018D">
        <w:t xml:space="preserve">. </w:t>
      </w:r>
      <w:r w:rsidR="00785001" w:rsidRPr="0077018D">
        <w:t>D</w:t>
      </w:r>
      <w:r w:rsidR="0019771D" w:rsidRPr="0077018D">
        <w:t xml:space="preserve">es termes </w:t>
      </w:r>
      <w:r w:rsidR="00785001" w:rsidRPr="0077018D">
        <w:t xml:space="preserve">comme </w:t>
      </w:r>
      <w:r w:rsidR="0019771D" w:rsidRPr="0077018D">
        <w:t>« </w:t>
      </w:r>
      <w:r w:rsidR="00CB2090" w:rsidRPr="0077018D">
        <w:t>courage</w:t>
      </w:r>
      <w:r w:rsidR="00785001" w:rsidRPr="0077018D">
        <w:t> »</w:t>
      </w:r>
      <w:r w:rsidR="00E454DC" w:rsidRPr="0077018D">
        <w:t xml:space="preserve"> </w:t>
      </w:r>
      <w:r w:rsidR="00CC2F6A" w:rsidRPr="0077018D">
        <w:t>o</w:t>
      </w:r>
      <w:r w:rsidR="00785001" w:rsidRPr="0077018D">
        <w:t xml:space="preserve">u « surmonter </w:t>
      </w:r>
      <w:r w:rsidR="001F259A" w:rsidRPr="0077018D">
        <w:t>son handicap » sont condes</w:t>
      </w:r>
      <w:r w:rsidR="00945ABD" w:rsidRPr="0077018D">
        <w:t>cendants</w:t>
      </w:r>
      <w:r w:rsidR="00DD1487" w:rsidRPr="0077018D">
        <w:t xml:space="preserve">, il faut donc les </w:t>
      </w:r>
      <w:r w:rsidR="00496D8F" w:rsidRPr="0077018D">
        <w:t>éviter</w:t>
      </w:r>
      <w:r w:rsidR="00CB2090" w:rsidRPr="0077018D">
        <w:t xml:space="preserve">. </w:t>
      </w:r>
      <w:r w:rsidR="00DD1487" w:rsidRPr="0077018D">
        <w:t>Les personnes handicapées ont</w:t>
      </w:r>
      <w:r w:rsidR="00FA45B8" w:rsidRPr="0077018D">
        <w:t>,</w:t>
      </w:r>
      <w:r w:rsidR="00DD1487" w:rsidRPr="0077018D">
        <w:t xml:space="preserve"> comme les autres</w:t>
      </w:r>
      <w:r w:rsidR="008F695C" w:rsidRPr="0077018D">
        <w:t xml:space="preserve">, </w:t>
      </w:r>
      <w:r w:rsidR="00A01FD9" w:rsidRPr="0077018D">
        <w:t>des</w:t>
      </w:r>
      <w:r w:rsidR="008F695C" w:rsidRPr="0077018D">
        <w:t xml:space="preserve"> talents et </w:t>
      </w:r>
      <w:r w:rsidR="00A01FD9" w:rsidRPr="0077018D">
        <w:t>un</w:t>
      </w:r>
      <w:r w:rsidR="001E5E80" w:rsidRPr="0077018D">
        <w:t xml:space="preserve"> potentiel</w:t>
      </w:r>
      <w:r w:rsidR="00CB2090" w:rsidRPr="0077018D">
        <w:t>.</w:t>
      </w:r>
    </w:p>
    <w:p w14:paraId="3761FB4F" w14:textId="7104BDAE" w:rsidR="004B226D" w:rsidRPr="0077018D" w:rsidRDefault="001E5E80" w:rsidP="000D31DC">
      <w:pPr>
        <w:ind w:left="284"/>
      </w:pPr>
      <w:r w:rsidRPr="0077018D">
        <w:t>Le terme « survivant(e)</w:t>
      </w:r>
      <w:r w:rsidR="00484B04" w:rsidRPr="0077018D">
        <w:t xml:space="preserve"> » </w:t>
      </w:r>
      <w:r w:rsidR="00277585" w:rsidRPr="0077018D">
        <w:t>est</w:t>
      </w:r>
      <w:r w:rsidR="00484B04" w:rsidRPr="0077018D">
        <w:t xml:space="preserve"> parfois utilisé pour désigner des personnes </w:t>
      </w:r>
      <w:r w:rsidR="006B6AC5" w:rsidRPr="0077018D">
        <w:t xml:space="preserve">qui ont </w:t>
      </w:r>
      <w:r w:rsidR="00091805" w:rsidRPr="0077018D">
        <w:t>guéri</w:t>
      </w:r>
      <w:r w:rsidR="006B6AC5" w:rsidRPr="0077018D">
        <w:t xml:space="preserve"> </w:t>
      </w:r>
      <w:r w:rsidR="00576144" w:rsidRPr="0077018D">
        <w:t xml:space="preserve">après avoir eu </w:t>
      </w:r>
      <w:r w:rsidR="007721C1">
        <w:t xml:space="preserve">un </w:t>
      </w:r>
      <w:r w:rsidR="00576144" w:rsidRPr="0077018D">
        <w:t xml:space="preserve">grave problème de santé ou qui se sont </w:t>
      </w:r>
      <w:r w:rsidR="008B1F40" w:rsidRPr="0077018D">
        <w:t xml:space="preserve">simplement </w:t>
      </w:r>
      <w:r w:rsidR="00576144" w:rsidRPr="0077018D">
        <w:t>adaptées à leur situation</w:t>
      </w:r>
      <w:r w:rsidR="004B226D" w:rsidRPr="0077018D">
        <w:t xml:space="preserve">. </w:t>
      </w:r>
      <w:r w:rsidR="00687603" w:rsidRPr="0077018D">
        <w:t xml:space="preserve">On trouve </w:t>
      </w:r>
      <w:r w:rsidR="008B0549">
        <w:t>aussi</w:t>
      </w:r>
      <w:r w:rsidR="00692B53">
        <w:t xml:space="preserve"> le verbe « survivre »</w:t>
      </w:r>
      <w:r w:rsidR="004D243A">
        <w:t xml:space="preserve"> </w:t>
      </w:r>
      <w:r w:rsidR="00D2426B">
        <w:t>dans d</w:t>
      </w:r>
      <w:r w:rsidR="00687603" w:rsidRPr="0077018D">
        <w:t xml:space="preserve">es expressions </w:t>
      </w:r>
      <w:r w:rsidR="00D2426B">
        <w:t xml:space="preserve">comme </w:t>
      </w:r>
      <w:r w:rsidR="00687603" w:rsidRPr="0077018D">
        <w:t>«</w:t>
      </w:r>
      <w:r w:rsidR="008B1F40" w:rsidRPr="0077018D">
        <w:t> </w:t>
      </w:r>
      <w:r w:rsidR="00D2426B">
        <w:t xml:space="preserve">elle </w:t>
      </w:r>
      <w:r w:rsidR="00687603" w:rsidRPr="0077018D">
        <w:t xml:space="preserve">a survécu </w:t>
      </w:r>
      <w:r w:rsidR="0045390D" w:rsidRPr="0077018D">
        <w:t xml:space="preserve">à une hémorragie cérébrale » ou « </w:t>
      </w:r>
      <w:r w:rsidR="00D2426B">
        <w:t xml:space="preserve">il </w:t>
      </w:r>
      <w:r w:rsidR="00AB3532">
        <w:t xml:space="preserve">a survécu à </w:t>
      </w:r>
      <w:r w:rsidR="00374E4F" w:rsidRPr="0077018D">
        <w:t>un AVC »</w:t>
      </w:r>
      <w:r w:rsidR="00EA35A2" w:rsidRPr="0077018D">
        <w:t>.</w:t>
      </w:r>
      <w:r w:rsidR="004B226D" w:rsidRPr="0077018D">
        <w:t xml:space="preserve"> </w:t>
      </w:r>
      <w:r w:rsidR="00374E4F" w:rsidRPr="0077018D">
        <w:t xml:space="preserve">Certaines personnes </w:t>
      </w:r>
      <w:r w:rsidR="007721C1">
        <w:t>emploient</w:t>
      </w:r>
      <w:r w:rsidR="007721C1" w:rsidRPr="0077018D">
        <w:t xml:space="preserve"> </w:t>
      </w:r>
      <w:r w:rsidR="000C3D36" w:rsidRPr="0077018D">
        <w:t xml:space="preserve">les termes </w:t>
      </w:r>
      <w:r w:rsidR="00B85EB4" w:rsidRPr="0077018D">
        <w:t>« bataille »</w:t>
      </w:r>
      <w:r w:rsidR="00181E89" w:rsidRPr="0077018D">
        <w:t xml:space="preserve"> ou </w:t>
      </w:r>
      <w:r w:rsidR="000C3D36" w:rsidRPr="0077018D">
        <w:t>«</w:t>
      </w:r>
      <w:r w:rsidR="00B85EB4" w:rsidRPr="0077018D">
        <w:t> combat »</w:t>
      </w:r>
      <w:r w:rsidR="000C3D36" w:rsidRPr="0077018D">
        <w:t xml:space="preserve"> </w:t>
      </w:r>
      <w:r w:rsidR="008A579A" w:rsidRPr="0077018D">
        <w:t>pour décrire une situation de handicap</w:t>
      </w:r>
      <w:r w:rsidR="005120B1" w:rsidRPr="0077018D">
        <w:t xml:space="preserve">, un syndrome ou une </w:t>
      </w:r>
      <w:r w:rsidR="008A579A" w:rsidRPr="0077018D">
        <w:t>maladie</w:t>
      </w:r>
      <w:r w:rsidR="0015100C" w:rsidRPr="0077018D">
        <w:t xml:space="preserve">. </w:t>
      </w:r>
      <w:r w:rsidR="00CE4445" w:rsidRPr="0077018D">
        <w:t>Cette rhétorique guerrière, très répandue, n’est pas du goût de tous : certains la jugent inappropriée, voire offensante.</w:t>
      </w:r>
    </w:p>
    <w:p w14:paraId="65EF4155" w14:textId="285E8080" w:rsidR="00AF48A8" w:rsidRPr="0077018D" w:rsidRDefault="00297355" w:rsidP="000D31DC">
      <w:pPr>
        <w:ind w:left="284"/>
      </w:pPr>
      <w:r w:rsidRPr="0077018D">
        <w:t>Il faut se g</w:t>
      </w:r>
      <w:r w:rsidR="000D15A8" w:rsidRPr="0077018D">
        <w:t xml:space="preserve">arder de décrire les personnes handicapées comme </w:t>
      </w:r>
      <w:r w:rsidR="00F71893" w:rsidRPr="0077018D">
        <w:t>des êtres intrinsèquement vulnérables</w:t>
      </w:r>
      <w:r w:rsidR="00AF48A8" w:rsidRPr="0077018D">
        <w:t xml:space="preserve">. </w:t>
      </w:r>
      <w:r w:rsidR="00F71893" w:rsidRPr="0077018D">
        <w:t>La vu</w:t>
      </w:r>
      <w:r w:rsidR="00663A4F" w:rsidRPr="0077018D">
        <w:t>ln</w:t>
      </w:r>
      <w:r w:rsidR="00F71893" w:rsidRPr="0077018D">
        <w:t xml:space="preserve">érabilité est </w:t>
      </w:r>
      <w:r w:rsidR="00E706CB" w:rsidRPr="0077018D">
        <w:t xml:space="preserve">le résultat </w:t>
      </w:r>
      <w:r w:rsidR="00F71893" w:rsidRPr="0077018D">
        <w:t>de circonstances externes et n’est pas inné</w:t>
      </w:r>
      <w:r w:rsidR="00002528" w:rsidRPr="0077018D">
        <w:t>e</w:t>
      </w:r>
      <w:r w:rsidR="00F71893" w:rsidRPr="0077018D">
        <w:t xml:space="preserve"> ou in</w:t>
      </w:r>
      <w:r w:rsidR="00816AB0" w:rsidRPr="0077018D">
        <w:t>hérente à la personne ou au groupe concerné(e)</w:t>
      </w:r>
      <w:r w:rsidR="00663A4F" w:rsidRPr="0077018D">
        <w:t xml:space="preserve">. </w:t>
      </w:r>
      <w:r w:rsidR="00816AB0" w:rsidRPr="0077018D">
        <w:t>Chacun ou chacune peut être vuln</w:t>
      </w:r>
      <w:r w:rsidR="00504A1F" w:rsidRPr="0077018D">
        <w:t>é</w:t>
      </w:r>
      <w:r w:rsidR="00816AB0" w:rsidRPr="0077018D">
        <w:t xml:space="preserve">rable </w:t>
      </w:r>
      <w:r w:rsidR="00F052FC" w:rsidRPr="0077018D">
        <w:t xml:space="preserve">dans une situation particulière ou </w:t>
      </w:r>
      <w:r w:rsidR="00002528" w:rsidRPr="0077018D">
        <w:t xml:space="preserve">durant </w:t>
      </w:r>
      <w:r w:rsidR="00F052FC" w:rsidRPr="0077018D">
        <w:t>une période donnée</w:t>
      </w:r>
      <w:r w:rsidR="00AF48A8" w:rsidRPr="0077018D">
        <w:t xml:space="preserve">. </w:t>
      </w:r>
      <w:r w:rsidR="00F052FC" w:rsidRPr="0077018D">
        <w:t xml:space="preserve">Certaines personnes handicapées peuvent être plus vulnérables que le reste de la population </w:t>
      </w:r>
      <w:r w:rsidR="00C82B48" w:rsidRPr="0077018D">
        <w:t xml:space="preserve">à des infractions comme la violence </w:t>
      </w:r>
      <w:r w:rsidR="005D36F4" w:rsidRPr="0077018D">
        <w:t>fondée sur le genre, mais moins vulnérables à d’autres</w:t>
      </w:r>
      <w:r w:rsidR="00B53102" w:rsidRPr="0077018D">
        <w:t xml:space="preserve"> infractions</w:t>
      </w:r>
      <w:r w:rsidR="005D36F4" w:rsidRPr="0077018D">
        <w:t>, comme le vol d’identité</w:t>
      </w:r>
      <w:r w:rsidR="00AF48A8" w:rsidRPr="0077018D">
        <w:t>.</w:t>
      </w:r>
      <w:r w:rsidR="003430A0" w:rsidRPr="0077018D">
        <w:t xml:space="preserve"> Lorsque les obstacles et les circonstances</w:t>
      </w:r>
      <w:r w:rsidR="004C4FF7" w:rsidRPr="0077018D">
        <w:t xml:space="preserve"> à l’origine de</w:t>
      </w:r>
      <w:r w:rsidR="003430A0" w:rsidRPr="0077018D">
        <w:t xml:space="preserve"> la vulnérabilité ont </w:t>
      </w:r>
      <w:r w:rsidR="007248C3" w:rsidRPr="0077018D">
        <w:t xml:space="preserve">été </w:t>
      </w:r>
      <w:r w:rsidR="003430A0" w:rsidRPr="0077018D">
        <w:t>éc</w:t>
      </w:r>
      <w:r w:rsidR="00D62477" w:rsidRPr="0077018D">
        <w:t>artés, ces personnes ne sont plus vulnérables</w:t>
      </w:r>
      <w:r w:rsidR="00AF48A8" w:rsidRPr="0077018D">
        <w:t xml:space="preserve">. </w:t>
      </w:r>
    </w:p>
    <w:p w14:paraId="773966D4" w14:textId="40176915" w:rsidR="00EA35A2" w:rsidRPr="0077018D" w:rsidRDefault="00D45403" w:rsidP="000D31DC">
      <w:pPr>
        <w:ind w:left="284"/>
      </w:pPr>
      <w:r w:rsidRPr="0077018D">
        <w:t xml:space="preserve">Il </w:t>
      </w:r>
      <w:r w:rsidR="00505EEE" w:rsidRPr="0077018D">
        <w:t xml:space="preserve">convient </w:t>
      </w:r>
      <w:r w:rsidR="00C870F4" w:rsidRPr="0077018D">
        <w:t xml:space="preserve">de </w:t>
      </w:r>
      <w:r w:rsidR="00C31D22" w:rsidRPr="0077018D">
        <w:t xml:space="preserve">ne </w:t>
      </w:r>
      <w:r w:rsidR="00C870F4" w:rsidRPr="0077018D">
        <w:t>mentionner le handicap ou la déficience d’une personne qu</w:t>
      </w:r>
      <w:r w:rsidR="00C31D22" w:rsidRPr="0077018D">
        <w:t xml:space="preserve">e lorsque cela </w:t>
      </w:r>
      <w:r w:rsidR="00A40FFF" w:rsidRPr="0077018D">
        <w:t>est pertinent</w:t>
      </w:r>
      <w:r w:rsidR="00854DBD" w:rsidRPr="0077018D">
        <w:t xml:space="preserve">. </w:t>
      </w:r>
      <w:r w:rsidR="00921D63" w:rsidRPr="0077018D">
        <w:t xml:space="preserve">On se </w:t>
      </w:r>
      <w:r w:rsidR="00283A7F" w:rsidRPr="0077018D">
        <w:t xml:space="preserve">focalisera </w:t>
      </w:r>
      <w:r w:rsidR="00921D63" w:rsidRPr="0077018D">
        <w:t xml:space="preserve">donc </w:t>
      </w:r>
      <w:r w:rsidR="00BC3BA5" w:rsidRPr="0077018D">
        <w:t xml:space="preserve">sur </w:t>
      </w:r>
      <w:r w:rsidR="00921D63" w:rsidRPr="0077018D">
        <w:t xml:space="preserve">les compétences ou les </w:t>
      </w:r>
      <w:r w:rsidR="0078423B" w:rsidRPr="0077018D">
        <w:t xml:space="preserve">droits </w:t>
      </w:r>
      <w:r w:rsidR="009806DA" w:rsidRPr="0077018D">
        <w:t xml:space="preserve">de la </w:t>
      </w:r>
      <w:r w:rsidR="0078423B" w:rsidRPr="0077018D">
        <w:t xml:space="preserve">personne, en </w:t>
      </w:r>
      <w:r w:rsidR="00362C4D" w:rsidRPr="0077018D">
        <w:t>n’</w:t>
      </w:r>
      <w:r w:rsidR="001928A4" w:rsidRPr="0077018D">
        <w:t xml:space="preserve">évoquant </w:t>
      </w:r>
      <w:r w:rsidR="0078423B" w:rsidRPr="0077018D">
        <w:t xml:space="preserve">son </w:t>
      </w:r>
      <w:r w:rsidR="004E4590" w:rsidRPr="0077018D">
        <w:t xml:space="preserve">handicap </w:t>
      </w:r>
      <w:r w:rsidR="00362C4D" w:rsidRPr="0077018D">
        <w:t>que</w:t>
      </w:r>
      <w:r w:rsidR="009806DA" w:rsidRPr="0077018D">
        <w:t xml:space="preserve"> </w:t>
      </w:r>
      <w:r w:rsidR="004E4590" w:rsidRPr="0077018D">
        <w:t xml:space="preserve">lorsque cela </w:t>
      </w:r>
      <w:r w:rsidR="00CD2E0F" w:rsidRPr="0077018D">
        <w:t xml:space="preserve">apporte </w:t>
      </w:r>
      <w:r w:rsidR="009806DA" w:rsidRPr="0077018D">
        <w:t>un éclairage</w:t>
      </w:r>
      <w:r w:rsidR="00CD2E0F" w:rsidRPr="0077018D">
        <w:t xml:space="preserve"> </w:t>
      </w:r>
      <w:r w:rsidR="00C27B65" w:rsidRPr="0077018D">
        <w:t xml:space="preserve">ou des précisions </w:t>
      </w:r>
      <w:r w:rsidR="00CD2E0F" w:rsidRPr="0077018D">
        <w:t>utiles</w:t>
      </w:r>
      <w:r w:rsidR="00D442BF" w:rsidRPr="0077018D">
        <w:t xml:space="preserve">. </w:t>
      </w:r>
      <w:r w:rsidR="005D6498" w:rsidRPr="00885F2C">
        <w:t xml:space="preserve">Si, par exemple, on doit faire appel </w:t>
      </w:r>
      <w:r w:rsidR="00D97DA7" w:rsidRPr="00885F2C">
        <w:t xml:space="preserve">à un ou une collègue pour </w:t>
      </w:r>
      <w:r w:rsidR="00864D92" w:rsidRPr="00885F2C">
        <w:t>évaluer</w:t>
      </w:r>
      <w:r w:rsidR="00416B57" w:rsidRPr="00885F2C">
        <w:t xml:space="preserve"> la qualité </w:t>
      </w:r>
      <w:r w:rsidR="00864D92" w:rsidRPr="00885F2C">
        <w:t>de</w:t>
      </w:r>
      <w:r w:rsidR="00416B57" w:rsidRPr="00885F2C">
        <w:t xml:space="preserve"> document</w:t>
      </w:r>
      <w:r w:rsidR="00864D92" w:rsidRPr="00885F2C">
        <w:t>s</w:t>
      </w:r>
      <w:r w:rsidR="00416B57" w:rsidRPr="00885F2C">
        <w:t xml:space="preserve"> en braille, </w:t>
      </w:r>
      <w:r w:rsidR="00B552F9" w:rsidRPr="00885F2C">
        <w:t xml:space="preserve">on </w:t>
      </w:r>
      <w:r w:rsidR="00DD56EB" w:rsidRPr="00885F2C">
        <w:t>parler</w:t>
      </w:r>
      <w:r w:rsidR="00F847A7" w:rsidRPr="00885F2C">
        <w:t>a</w:t>
      </w:r>
      <w:r w:rsidR="00DD56EB" w:rsidRPr="00885F2C">
        <w:t xml:space="preserve"> de la personne sélectionné</w:t>
      </w:r>
      <w:r w:rsidR="00025AFC" w:rsidRPr="00885F2C">
        <w:t xml:space="preserve">e </w:t>
      </w:r>
      <w:r w:rsidR="00781D46" w:rsidRPr="00885F2C">
        <w:t xml:space="preserve">en </w:t>
      </w:r>
      <w:r w:rsidR="003E5BD8" w:rsidRPr="00885F2C">
        <w:t xml:space="preserve">disant simplement </w:t>
      </w:r>
      <w:r w:rsidR="00781D46" w:rsidRPr="00885F2C">
        <w:t>qu’</w:t>
      </w:r>
      <w:r w:rsidR="00025AFC" w:rsidRPr="00885F2C">
        <w:t>e</w:t>
      </w:r>
      <w:r w:rsidR="00115E23" w:rsidRPr="00885F2C">
        <w:t xml:space="preserve">lle </w:t>
      </w:r>
      <w:r w:rsidR="00F4565B" w:rsidRPr="00885F2C">
        <w:t>« utilis</w:t>
      </w:r>
      <w:r w:rsidR="00115E23" w:rsidRPr="00885F2C">
        <w:t>e le</w:t>
      </w:r>
      <w:r w:rsidR="00F4565B" w:rsidRPr="00885F2C">
        <w:t xml:space="preserve"> braille » ou </w:t>
      </w:r>
      <w:r w:rsidR="00864D92" w:rsidRPr="00885F2C">
        <w:t>qu’</w:t>
      </w:r>
      <w:r w:rsidR="00AC6B68" w:rsidRPr="00885F2C">
        <w:t>elle</w:t>
      </w:r>
      <w:r w:rsidR="00864D92" w:rsidRPr="00885F2C">
        <w:t xml:space="preserve"> </w:t>
      </w:r>
      <w:r w:rsidR="00F4565B" w:rsidRPr="00885F2C">
        <w:t xml:space="preserve">« sait lire le braille » </w:t>
      </w:r>
      <w:r w:rsidR="00864D92" w:rsidRPr="00885F2C">
        <w:t>plutôt qu</w:t>
      </w:r>
      <w:r w:rsidR="001D148E" w:rsidRPr="00885F2C">
        <w:t xml:space="preserve">’en disant qu’elle </w:t>
      </w:r>
      <w:r w:rsidR="00F4565B" w:rsidRPr="00885F2C">
        <w:t>est aveugle</w:t>
      </w:r>
      <w:r w:rsidR="00D70F1B" w:rsidRPr="00885F2C">
        <w:t>.</w:t>
      </w:r>
      <w:r w:rsidR="004D3720" w:rsidRPr="00885F2C">
        <w:t xml:space="preserve"> </w:t>
      </w:r>
      <w:r w:rsidR="00864D92" w:rsidRPr="00885F2C">
        <w:t>Ici</w:t>
      </w:r>
      <w:r w:rsidR="00864D92" w:rsidRPr="0077018D">
        <w:t>, l</w:t>
      </w:r>
      <w:r w:rsidR="001472E2" w:rsidRPr="0077018D">
        <w:t xml:space="preserve">e handicap n’est pas </w:t>
      </w:r>
      <w:r w:rsidR="001472E2" w:rsidRPr="0077018D">
        <w:lastRenderedPageBreak/>
        <w:t xml:space="preserve">l’élément important, l’essentiel </w:t>
      </w:r>
      <w:r w:rsidR="00864D92" w:rsidRPr="0077018D">
        <w:t xml:space="preserve">étant </w:t>
      </w:r>
      <w:r w:rsidR="001472E2" w:rsidRPr="0077018D">
        <w:t xml:space="preserve">de savoir que </w:t>
      </w:r>
      <w:r w:rsidR="00B72979" w:rsidRPr="0077018D">
        <w:t>l’intéressé</w:t>
      </w:r>
      <w:r w:rsidR="00864D92" w:rsidRPr="0077018D">
        <w:t>(e)</w:t>
      </w:r>
      <w:r w:rsidR="00B72979" w:rsidRPr="0077018D">
        <w:t xml:space="preserve"> </w:t>
      </w:r>
      <w:r w:rsidR="00DB46CB" w:rsidRPr="0077018D">
        <w:t xml:space="preserve">possède les </w:t>
      </w:r>
      <w:r w:rsidR="00864D92" w:rsidRPr="0077018D">
        <w:t>compétences</w:t>
      </w:r>
      <w:r w:rsidR="00DB46CB" w:rsidRPr="0077018D">
        <w:t xml:space="preserve"> requises</w:t>
      </w:r>
      <w:r w:rsidR="002E62F7" w:rsidRPr="0077018D">
        <w:t xml:space="preserve">. </w:t>
      </w:r>
      <w:r w:rsidR="00864D92" w:rsidRPr="0077018D">
        <w:t>O</w:t>
      </w:r>
      <w:r w:rsidR="00085908" w:rsidRPr="0077018D">
        <w:t xml:space="preserve">n </w:t>
      </w:r>
      <w:r w:rsidR="00BF1DFB" w:rsidRPr="0077018D">
        <w:t>o</w:t>
      </w:r>
      <w:r w:rsidR="00864D92" w:rsidRPr="0077018D">
        <w:t>pte</w:t>
      </w:r>
      <w:r w:rsidR="00BF1DFB" w:rsidRPr="0077018D">
        <w:t>ra</w:t>
      </w:r>
      <w:r w:rsidR="00864D92" w:rsidRPr="0077018D">
        <w:t xml:space="preserve"> systématiquement pour un</w:t>
      </w:r>
      <w:r w:rsidR="007A4D96" w:rsidRPr="0077018D">
        <w:t xml:space="preserve"> langage positif </w:t>
      </w:r>
      <w:r w:rsidR="00864D92" w:rsidRPr="0077018D">
        <w:t>mettant</w:t>
      </w:r>
      <w:r w:rsidR="007A4D96" w:rsidRPr="0077018D">
        <w:t xml:space="preserve"> </w:t>
      </w:r>
      <w:r w:rsidR="002A5478" w:rsidRPr="0077018D">
        <w:t>en avant</w:t>
      </w:r>
      <w:r w:rsidR="007A4D96" w:rsidRPr="0077018D">
        <w:t xml:space="preserve"> les capacités de la personne concernée</w:t>
      </w:r>
      <w:r w:rsidR="00D70F1B" w:rsidRPr="0077018D">
        <w:t>.</w:t>
      </w:r>
    </w:p>
    <w:p w14:paraId="20B5138C" w14:textId="6D018CED" w:rsidR="0046556F" w:rsidRPr="0077018D" w:rsidRDefault="00D11D42" w:rsidP="000D31DC">
      <w:pPr>
        <w:ind w:left="284"/>
      </w:pPr>
      <w:r w:rsidRPr="00FA20E6">
        <w:t xml:space="preserve">Cela étant, le handicap ne doit pas être </w:t>
      </w:r>
      <w:r>
        <w:t>occulté</w:t>
      </w:r>
      <w:r w:rsidRPr="00FA20E6">
        <w:t xml:space="preserve">. </w:t>
      </w:r>
      <w:r>
        <w:t xml:space="preserve">Ce n’est pas un sujet tabou. Bien au contraire, il faut </w:t>
      </w:r>
      <w:r w:rsidRPr="00FA20E6">
        <w:t>parler ouvertement des questions relatives au handicap</w:t>
      </w:r>
      <w:r>
        <w:t xml:space="preserve"> et aux personnes handicapées, quand le sujet s’y prête et toujours avec respect.</w:t>
      </w:r>
      <w:r w:rsidRPr="00FA20E6">
        <w:t xml:space="preserve"> </w:t>
      </w:r>
      <w:r>
        <w:t>L</w:t>
      </w:r>
      <w:r w:rsidRPr="00FA20E6">
        <w:t xml:space="preserve">’inclusion du handicap </w:t>
      </w:r>
      <w:r>
        <w:t>doit être un</w:t>
      </w:r>
      <w:r w:rsidRPr="00FA20E6">
        <w:t xml:space="preserve">e priorité. </w:t>
      </w:r>
      <w:r>
        <w:rPr>
          <w:rStyle w:val="Marquedecommentaire"/>
        </w:rPr>
        <w:annotationRef/>
      </w:r>
      <w:r w:rsidR="00C91727" w:rsidRPr="0077018D">
        <w:t>B</w:t>
      </w:r>
      <w:r w:rsidR="008F5105" w:rsidRPr="0077018D">
        <w:t>ien trop longtemps, les personnes handicapées</w:t>
      </w:r>
      <w:r w:rsidR="00EA1E8F" w:rsidRPr="0077018D">
        <w:t xml:space="preserve"> ont été privées de la représentation et de la participation</w:t>
      </w:r>
      <w:r w:rsidR="00ED1567" w:rsidRPr="0077018D">
        <w:t xml:space="preserve"> auxquelles elles avaient droit</w:t>
      </w:r>
      <w:r w:rsidR="003534DC" w:rsidRPr="0077018D">
        <w:t>. Elles ont été ignorées</w:t>
      </w:r>
      <w:r w:rsidR="006975C7" w:rsidRPr="0077018D">
        <w:t xml:space="preserve"> </w:t>
      </w:r>
      <w:r w:rsidR="00BF7289" w:rsidRPr="0077018D">
        <w:t>ou</w:t>
      </w:r>
      <w:r w:rsidR="003534DC" w:rsidRPr="0077018D">
        <w:t xml:space="preserve"> laissées </w:t>
      </w:r>
      <w:r w:rsidR="00CF09D2" w:rsidRPr="0077018D">
        <w:t>pour compte</w:t>
      </w:r>
      <w:r w:rsidR="003534DC" w:rsidRPr="0077018D">
        <w:t>.</w:t>
      </w:r>
    </w:p>
    <w:p w14:paraId="35985A96" w14:textId="1DB5319A" w:rsidR="00966594" w:rsidRPr="0077018D" w:rsidRDefault="00760213" w:rsidP="000D31DC">
      <w:pPr>
        <w:spacing w:before="360"/>
        <w:ind w:left="284"/>
        <w:rPr>
          <w:b/>
          <w:bCs/>
          <w:color w:val="004F8A"/>
        </w:rPr>
      </w:pPr>
      <w:r w:rsidRPr="0077018D">
        <w:rPr>
          <w:b/>
          <w:bCs/>
          <w:color w:val="004F8A"/>
        </w:rPr>
        <w:t xml:space="preserve">3. </w:t>
      </w:r>
      <w:r w:rsidR="009D274A" w:rsidRPr="0077018D">
        <w:rPr>
          <w:b/>
          <w:bCs/>
          <w:color w:val="004F8A"/>
        </w:rPr>
        <w:t xml:space="preserve">NE PAS UTILISER D’EUPHÉMISMES </w:t>
      </w:r>
      <w:r w:rsidR="00136EBC" w:rsidRPr="0077018D">
        <w:rPr>
          <w:b/>
          <w:bCs/>
          <w:color w:val="004F8A"/>
        </w:rPr>
        <w:t>CONDESCEND</w:t>
      </w:r>
      <w:r w:rsidR="00D20632" w:rsidRPr="0077018D">
        <w:rPr>
          <w:b/>
          <w:bCs/>
          <w:color w:val="004F8A"/>
        </w:rPr>
        <w:t>ANTS</w:t>
      </w:r>
    </w:p>
    <w:p w14:paraId="679D8E89" w14:textId="04301E54" w:rsidR="00930DB0" w:rsidRPr="0077018D" w:rsidRDefault="007E3514" w:rsidP="000D31DC">
      <w:pPr>
        <w:ind w:left="284"/>
      </w:pPr>
      <w:r w:rsidRPr="0077018D">
        <w:t>Certaines</w:t>
      </w:r>
      <w:r w:rsidR="00C44B10" w:rsidRPr="0077018D">
        <w:t xml:space="preserve"> </w:t>
      </w:r>
      <w:r w:rsidR="00660AB3" w:rsidRPr="0077018D">
        <w:t xml:space="preserve">expressions </w:t>
      </w:r>
      <w:r w:rsidR="009851BC" w:rsidRPr="0077018D">
        <w:t xml:space="preserve">se sont </w:t>
      </w:r>
      <w:r w:rsidR="00926357" w:rsidRPr="0077018D">
        <w:t xml:space="preserve">progressivement </w:t>
      </w:r>
      <w:r w:rsidR="009851BC" w:rsidRPr="0077018D">
        <w:t xml:space="preserve">imposées </w:t>
      </w:r>
      <w:r w:rsidR="00926357" w:rsidRPr="0077018D">
        <w:t>pour remplacer des termes inappropriés</w:t>
      </w:r>
      <w:r w:rsidR="00C44B10" w:rsidRPr="0077018D">
        <w:t xml:space="preserve">. </w:t>
      </w:r>
      <w:r w:rsidR="00926357" w:rsidRPr="0077018D">
        <w:t xml:space="preserve">Toutefois, </w:t>
      </w:r>
      <w:r w:rsidR="0080313B" w:rsidRPr="0077018D">
        <w:t xml:space="preserve">beaucoup de ces termes laissent entendre, à tort, que le handicap doit être </w:t>
      </w:r>
      <w:r w:rsidR="00534599" w:rsidRPr="00A6016E">
        <w:t>« </w:t>
      </w:r>
      <w:r w:rsidR="00C4480F" w:rsidRPr="00A6016E">
        <w:t>édulcoré</w:t>
      </w:r>
      <w:r w:rsidR="00534599" w:rsidRPr="00A6016E">
        <w:t> »</w:t>
      </w:r>
      <w:r w:rsidR="00C64CD7" w:rsidRPr="00A6016E">
        <w:t>.</w:t>
      </w:r>
      <w:r w:rsidR="00024477" w:rsidRPr="0077018D">
        <w:t xml:space="preserve"> </w:t>
      </w:r>
      <w:r w:rsidR="00734531" w:rsidRPr="0077018D">
        <w:t xml:space="preserve">C’est pourquoi il convient d’éviter des termes comme </w:t>
      </w:r>
      <w:r w:rsidR="009B7DF4" w:rsidRPr="0077018D">
        <w:t xml:space="preserve">« personne </w:t>
      </w:r>
      <w:proofErr w:type="spellStart"/>
      <w:r w:rsidR="009B7DF4" w:rsidRPr="0077018D">
        <w:t>handicapable</w:t>
      </w:r>
      <w:proofErr w:type="spellEnd"/>
      <w:r w:rsidR="009B7DF4" w:rsidRPr="0077018D">
        <w:t> »</w:t>
      </w:r>
      <w:r w:rsidR="00930DB0" w:rsidRPr="0077018D">
        <w:t xml:space="preserve">, </w:t>
      </w:r>
      <w:r w:rsidR="008E3684" w:rsidRPr="0077018D">
        <w:t xml:space="preserve">« personne </w:t>
      </w:r>
      <w:r w:rsidR="00B94F6E" w:rsidRPr="0077018D">
        <w:t>différente »</w:t>
      </w:r>
      <w:r w:rsidR="00413012" w:rsidRPr="0077018D">
        <w:t xml:space="preserve"> ou</w:t>
      </w:r>
      <w:r w:rsidR="00B94F6E" w:rsidRPr="0077018D">
        <w:t xml:space="preserve"> </w:t>
      </w:r>
      <w:r w:rsidR="009B7DF4" w:rsidRPr="0077018D">
        <w:t xml:space="preserve">« personne </w:t>
      </w:r>
      <w:r w:rsidR="005E2D4F" w:rsidRPr="0077018D">
        <w:t>extraordinair</w:t>
      </w:r>
      <w:r w:rsidR="00EB2AB6" w:rsidRPr="0077018D">
        <w:t>e »</w:t>
      </w:r>
      <w:r w:rsidR="00930DB0" w:rsidRPr="0077018D">
        <w:t xml:space="preserve">, </w:t>
      </w:r>
      <w:r w:rsidR="00B35945" w:rsidRPr="0077018D">
        <w:t>qui sont des euphémismes et peuvent être considérés comme condescendants ou offensants</w:t>
      </w:r>
      <w:r w:rsidR="00930DB0" w:rsidRPr="0077018D">
        <w:t xml:space="preserve">. </w:t>
      </w:r>
      <w:r w:rsidR="00B35945" w:rsidRPr="0077018D">
        <w:t>Par exemple</w:t>
      </w:r>
      <w:r w:rsidR="009E2A76" w:rsidRPr="0077018D">
        <w:t>,</w:t>
      </w:r>
      <w:r w:rsidR="00B35945" w:rsidRPr="0077018D">
        <w:t xml:space="preserve"> </w:t>
      </w:r>
      <w:r w:rsidR="00A6548E" w:rsidRPr="0077018D">
        <w:t>le terme «</w:t>
      </w:r>
      <w:r w:rsidR="00B34D44">
        <w:t> </w:t>
      </w:r>
      <w:r w:rsidR="00B94F6E" w:rsidRPr="0077018D">
        <w:t>personne différente</w:t>
      </w:r>
      <w:r w:rsidR="00A6548E" w:rsidRPr="0077018D">
        <w:t xml:space="preserve"> » </w:t>
      </w:r>
      <w:r w:rsidR="00B94F6E" w:rsidRPr="0077018D">
        <w:t xml:space="preserve">pose problème </w:t>
      </w:r>
      <w:r w:rsidR="00ED19F1" w:rsidRPr="0077018D">
        <w:t xml:space="preserve">puisque nous </w:t>
      </w:r>
      <w:r w:rsidR="006E42CA" w:rsidRPr="0077018D">
        <w:t>sommes tous différents</w:t>
      </w:r>
      <w:r w:rsidR="007A44B7" w:rsidRPr="0077018D">
        <w:t>.</w:t>
      </w:r>
      <w:r w:rsidR="00930DB0" w:rsidRPr="0077018D">
        <w:t xml:space="preserve"> </w:t>
      </w:r>
      <w:r w:rsidR="007A44B7" w:rsidRPr="0077018D">
        <w:t>Les euph</w:t>
      </w:r>
      <w:r w:rsidR="001D098E" w:rsidRPr="0077018D">
        <w:t>é</w:t>
      </w:r>
      <w:r w:rsidR="007A44B7" w:rsidRPr="0077018D">
        <w:t>mism</w:t>
      </w:r>
      <w:r w:rsidR="001D098E" w:rsidRPr="0077018D">
        <w:t>e</w:t>
      </w:r>
      <w:r w:rsidR="007A44B7" w:rsidRPr="0077018D">
        <w:t xml:space="preserve">s sont en fait un moyen de </w:t>
      </w:r>
      <w:r w:rsidR="001813E2" w:rsidRPr="0077018D">
        <w:t>nier la réalité et un</w:t>
      </w:r>
      <w:r w:rsidR="009E2A76" w:rsidRPr="0077018D">
        <w:t>e</w:t>
      </w:r>
      <w:r w:rsidR="001813E2" w:rsidRPr="0077018D">
        <w:t xml:space="preserve"> façon d’éviter de parler du handicap</w:t>
      </w:r>
      <w:r w:rsidR="00930DB0" w:rsidRPr="0077018D">
        <w:t>.</w:t>
      </w:r>
    </w:p>
    <w:p w14:paraId="193C2E3B" w14:textId="427D151E" w:rsidR="0002277E" w:rsidRPr="0077018D" w:rsidRDefault="00D57516" w:rsidP="000D31DC">
      <w:pPr>
        <w:ind w:left="284"/>
      </w:pPr>
      <w:r w:rsidRPr="0077018D">
        <w:t>Dans le context</w:t>
      </w:r>
      <w:r w:rsidR="001D098E" w:rsidRPr="0077018D">
        <w:t>e</w:t>
      </w:r>
      <w:r w:rsidRPr="0077018D">
        <w:t xml:space="preserve"> du handicap, l</w:t>
      </w:r>
      <w:r w:rsidR="00AE5394" w:rsidRPr="0077018D">
        <w:t>e terme «</w:t>
      </w:r>
      <w:r w:rsidRPr="0077018D">
        <w:t> sp</w:t>
      </w:r>
      <w:r w:rsidR="004D144B" w:rsidRPr="0077018D">
        <w:t>é</w:t>
      </w:r>
      <w:r w:rsidRPr="0077018D">
        <w:t xml:space="preserve">cial » </w:t>
      </w:r>
      <w:r w:rsidR="004D144B" w:rsidRPr="0077018D">
        <w:t xml:space="preserve">est à </w:t>
      </w:r>
      <w:r w:rsidR="001D098E" w:rsidRPr="0077018D">
        <w:t>bannir</w:t>
      </w:r>
      <w:r w:rsidR="004D144B" w:rsidRPr="0077018D">
        <w:t xml:space="preserve"> car il est considéré comme offensant et condescendant </w:t>
      </w:r>
      <w:r w:rsidR="003304C1" w:rsidRPr="0077018D">
        <w:t>puisqu’il stigmatise la différence</w:t>
      </w:r>
      <w:r w:rsidR="00F7080A" w:rsidRPr="0077018D">
        <w:t xml:space="preserve">. </w:t>
      </w:r>
      <w:r w:rsidR="003304C1" w:rsidRPr="0077018D">
        <w:t>Il ne doit pas être utilisé pour décrire les personnes handicapées, y compris dans des expressions comme « besoins spéciaux » ou « assistance spéciale »</w:t>
      </w:r>
      <w:r w:rsidR="00F7080A" w:rsidRPr="0077018D">
        <w:t xml:space="preserve">. </w:t>
      </w:r>
      <w:r w:rsidR="002C113B" w:rsidRPr="0077018D">
        <w:t xml:space="preserve">Il est </w:t>
      </w:r>
      <w:r w:rsidR="003304C1" w:rsidRPr="0077018D">
        <w:t>recommandé d</w:t>
      </w:r>
      <w:r w:rsidR="002C113B" w:rsidRPr="0077018D">
        <w:t>’utiliser autant que possible un langage plus neutre et plus positif</w:t>
      </w:r>
      <w:r w:rsidR="00F7080A" w:rsidRPr="0077018D">
        <w:t xml:space="preserve">, </w:t>
      </w:r>
      <w:r w:rsidR="002C113B" w:rsidRPr="0077018D">
        <w:t>comme « assistance adaptée »</w:t>
      </w:r>
      <w:r w:rsidR="00F7080A" w:rsidRPr="0077018D">
        <w:t xml:space="preserve">. </w:t>
      </w:r>
      <w:r w:rsidR="002C113B" w:rsidRPr="0077018D">
        <w:t>L’expression « </w:t>
      </w:r>
      <w:r w:rsidR="00BA389B" w:rsidRPr="0077018D">
        <w:t xml:space="preserve">éducation spécialisée » ou « enseignement spécialisé » est </w:t>
      </w:r>
      <w:r w:rsidR="004F53FF" w:rsidRPr="0077018D">
        <w:t xml:space="preserve">souvent utilisée </w:t>
      </w:r>
      <w:r w:rsidR="00784D1F" w:rsidRPr="0077018D">
        <w:t xml:space="preserve">dans le contexte des programmes scolaires, mais elle a une connotation </w:t>
      </w:r>
      <w:r w:rsidR="00801269" w:rsidRPr="0077018D">
        <w:t>péjorative</w:t>
      </w:r>
      <w:r w:rsidR="00784D1F" w:rsidRPr="0077018D">
        <w:t xml:space="preserve"> puisqu</w:t>
      </w:r>
      <w:r w:rsidR="00801269" w:rsidRPr="0077018D">
        <w:t xml:space="preserve">’elle renvoie à l’éducation </w:t>
      </w:r>
      <w:r w:rsidR="00C97B29" w:rsidRPr="0077018D">
        <w:t>ségrégative, également appelée éducation ségréguée</w:t>
      </w:r>
      <w:r w:rsidR="00F7080A" w:rsidRPr="0077018D">
        <w:t>.</w:t>
      </w:r>
      <w:r w:rsidR="00E23967" w:rsidRPr="0077018D">
        <w:t xml:space="preserve"> On parlera donc </w:t>
      </w:r>
      <w:r w:rsidR="00C90EA5" w:rsidRPr="0077018D">
        <w:t>d’éducation ou d’enseignement adapté(</w:t>
      </w:r>
      <w:r w:rsidR="007C25EF" w:rsidRPr="0077018D">
        <w:t>e</w:t>
      </w:r>
      <w:r w:rsidR="00C90EA5" w:rsidRPr="0077018D">
        <w:t>).</w:t>
      </w:r>
    </w:p>
    <w:p w14:paraId="6D7DB9EA" w14:textId="77E0B4E2" w:rsidR="00CF0996" w:rsidRPr="0077018D" w:rsidRDefault="00760213" w:rsidP="000D31DC">
      <w:pPr>
        <w:spacing w:before="360"/>
        <w:ind w:left="284"/>
        <w:rPr>
          <w:color w:val="0070C0"/>
        </w:rPr>
      </w:pPr>
      <w:r w:rsidRPr="0077018D">
        <w:rPr>
          <w:b/>
          <w:bCs/>
          <w:color w:val="004F8A"/>
        </w:rPr>
        <w:t>4</w:t>
      </w:r>
      <w:r w:rsidR="00CF0996" w:rsidRPr="0077018D">
        <w:rPr>
          <w:b/>
          <w:bCs/>
          <w:color w:val="004F8A"/>
        </w:rPr>
        <w:t xml:space="preserve">. </w:t>
      </w:r>
      <w:r w:rsidR="00380A52" w:rsidRPr="0077018D">
        <w:rPr>
          <w:b/>
          <w:bCs/>
          <w:color w:val="004F8A"/>
        </w:rPr>
        <w:t xml:space="preserve">NE PAS OUBLIER QUE </w:t>
      </w:r>
      <w:r w:rsidR="00D20632" w:rsidRPr="0077018D">
        <w:rPr>
          <w:b/>
          <w:bCs/>
          <w:color w:val="004F8A"/>
        </w:rPr>
        <w:t xml:space="preserve">LE HANDICAP N’EST </w:t>
      </w:r>
      <w:r w:rsidR="002A48D0" w:rsidRPr="0077018D">
        <w:rPr>
          <w:b/>
          <w:bCs/>
          <w:color w:val="004F8A"/>
        </w:rPr>
        <w:t xml:space="preserve">NI </w:t>
      </w:r>
      <w:r w:rsidR="00D20632" w:rsidRPr="0077018D">
        <w:rPr>
          <w:b/>
          <w:bCs/>
          <w:color w:val="004F8A"/>
        </w:rPr>
        <w:t xml:space="preserve">UNE MALADIE </w:t>
      </w:r>
      <w:r w:rsidR="002A48D0" w:rsidRPr="0077018D">
        <w:rPr>
          <w:b/>
          <w:bCs/>
          <w:color w:val="004F8A"/>
        </w:rPr>
        <w:t xml:space="preserve">NI </w:t>
      </w:r>
      <w:r w:rsidR="00D20632" w:rsidRPr="0077018D">
        <w:rPr>
          <w:b/>
          <w:bCs/>
          <w:color w:val="004F8A"/>
        </w:rPr>
        <w:t>UN PROBL</w:t>
      </w:r>
      <w:r w:rsidR="00380A52" w:rsidRPr="0077018D">
        <w:rPr>
          <w:b/>
          <w:bCs/>
          <w:color w:val="004F8A"/>
        </w:rPr>
        <w:t>ÈME</w:t>
      </w:r>
      <w:r w:rsidR="001020C1" w:rsidRPr="0077018D">
        <w:rPr>
          <w:b/>
          <w:bCs/>
          <w:color w:val="004F8A"/>
        </w:rPr>
        <w:t xml:space="preserve"> </w:t>
      </w:r>
    </w:p>
    <w:p w14:paraId="1BB9569A" w14:textId="039DF9C4" w:rsidR="00A75D2F" w:rsidRPr="0077018D" w:rsidRDefault="001430BE" w:rsidP="000D31DC">
      <w:pPr>
        <w:ind w:left="284"/>
      </w:pPr>
      <w:r w:rsidRPr="0077018D">
        <w:t>Le modèle m</w:t>
      </w:r>
      <w:r w:rsidR="005B0BC8" w:rsidRPr="0077018D">
        <w:t>édical considère le handicap comme un</w:t>
      </w:r>
      <w:r w:rsidR="009C3C78" w:rsidRPr="0077018D">
        <w:t xml:space="preserve"> </w:t>
      </w:r>
      <w:r w:rsidR="005B0BC8" w:rsidRPr="0077018D">
        <w:t>problème de santé</w:t>
      </w:r>
      <w:r w:rsidR="009C3C78" w:rsidRPr="0077018D">
        <w:t xml:space="preserve">, une déficience liée </w:t>
      </w:r>
      <w:r w:rsidR="00B7226F" w:rsidRPr="0077018D">
        <w:t xml:space="preserve">à un traumatisme ou une maladie qu’il faut soigner </w:t>
      </w:r>
      <w:r w:rsidR="004731CC" w:rsidRPr="0077018D">
        <w:t>o</w:t>
      </w:r>
      <w:r w:rsidR="00B7226F" w:rsidRPr="0077018D">
        <w:t>u guérir.</w:t>
      </w:r>
      <w:r w:rsidR="00A75D2F" w:rsidRPr="0077018D">
        <w:t xml:space="preserve"> </w:t>
      </w:r>
      <w:r w:rsidR="003E057B" w:rsidRPr="0077018D">
        <w:t xml:space="preserve">Les personnes handicapées ne sont pas </w:t>
      </w:r>
      <w:r w:rsidR="00F15BCE" w:rsidRPr="0077018D">
        <w:t>perçues comme des détentrices de droits</w:t>
      </w:r>
      <w:r w:rsidR="00A75D2F" w:rsidRPr="0077018D">
        <w:t xml:space="preserve">. </w:t>
      </w:r>
      <w:r w:rsidR="008B481C">
        <w:t>L</w:t>
      </w:r>
      <w:r w:rsidR="00F15BCE" w:rsidRPr="0077018D">
        <w:t xml:space="preserve">e modèle </w:t>
      </w:r>
      <w:r w:rsidR="00F15BCE" w:rsidRPr="008A5EC6">
        <w:t xml:space="preserve">caritatif </w:t>
      </w:r>
      <w:r w:rsidR="00483CB6" w:rsidRPr="008A5EC6">
        <w:t>considère</w:t>
      </w:r>
      <w:r w:rsidR="00B81A4E" w:rsidRPr="008A5EC6">
        <w:t xml:space="preserve"> </w:t>
      </w:r>
      <w:r w:rsidR="008F73EC" w:rsidRPr="008A5EC6">
        <w:t>le handicap comme un fardeau ou un « problème »</w:t>
      </w:r>
      <w:r w:rsidR="004E704A" w:rsidRPr="008A5EC6">
        <w:t xml:space="preserve"> </w:t>
      </w:r>
      <w:r w:rsidR="008F73EC" w:rsidRPr="008A5EC6">
        <w:t>que les personnes non handicapées doivent résoudre</w:t>
      </w:r>
      <w:r w:rsidR="00F7113C" w:rsidRPr="008A5EC6">
        <w:t xml:space="preserve">. </w:t>
      </w:r>
      <w:r w:rsidR="002E17A7" w:rsidRPr="008A5EC6">
        <w:t>L</w:t>
      </w:r>
      <w:r w:rsidR="00E41D32" w:rsidRPr="008A5EC6">
        <w:t xml:space="preserve">es personnes handicapées </w:t>
      </w:r>
      <w:r w:rsidR="003C052F" w:rsidRPr="008A5EC6">
        <w:t xml:space="preserve">sont </w:t>
      </w:r>
      <w:r w:rsidR="002E17A7" w:rsidRPr="008A5EC6">
        <w:t xml:space="preserve">perçues </w:t>
      </w:r>
      <w:r w:rsidR="00E41D32" w:rsidRPr="008A5EC6">
        <w:t xml:space="preserve">comme des objets </w:t>
      </w:r>
      <w:r w:rsidR="00F32A79" w:rsidRPr="008A5EC6">
        <w:t>de charité et de pitié</w:t>
      </w:r>
      <w:r w:rsidR="006D7E1B" w:rsidRPr="008A5EC6">
        <w:t xml:space="preserve">, </w:t>
      </w:r>
      <w:r w:rsidR="002E17A7" w:rsidRPr="008A5EC6">
        <w:t xml:space="preserve">ce qui </w:t>
      </w:r>
      <w:r w:rsidR="00B173FE" w:rsidRPr="008A5EC6">
        <w:t>perpétu</w:t>
      </w:r>
      <w:r w:rsidR="002E17A7" w:rsidRPr="008A5EC6">
        <w:t>e</w:t>
      </w:r>
      <w:r w:rsidR="00B173FE" w:rsidRPr="008A5EC6">
        <w:t xml:space="preserve"> les attitudes et stéréotypes négatifs</w:t>
      </w:r>
      <w:r w:rsidR="00A75D2F" w:rsidRPr="008A5EC6">
        <w:t>.</w:t>
      </w:r>
    </w:p>
    <w:p w14:paraId="1A43E505" w14:textId="6D7DDE95" w:rsidR="004E704A" w:rsidRPr="0077018D" w:rsidRDefault="00B173FE" w:rsidP="000D31DC">
      <w:pPr>
        <w:ind w:left="284"/>
      </w:pPr>
      <w:r w:rsidRPr="0077018D">
        <w:t>Le</w:t>
      </w:r>
      <w:r w:rsidR="00EC373C" w:rsidRPr="0077018D">
        <w:t xml:space="preserve"> terme « patient(e)</w:t>
      </w:r>
      <w:r w:rsidRPr="0077018D">
        <w:t>s</w:t>
      </w:r>
      <w:r w:rsidR="00EC373C" w:rsidRPr="0077018D">
        <w:t> »</w:t>
      </w:r>
      <w:r w:rsidRPr="0077018D">
        <w:t xml:space="preserve"> </w:t>
      </w:r>
      <w:r w:rsidR="008B56A4" w:rsidRPr="0077018D">
        <w:t xml:space="preserve">ne doit pas être employé pour désigner des </w:t>
      </w:r>
      <w:r w:rsidRPr="0077018D">
        <w:t>personnes handicapées</w:t>
      </w:r>
      <w:r w:rsidR="008B56A4" w:rsidRPr="0077018D">
        <w:t xml:space="preserve">, sauf </w:t>
      </w:r>
      <w:r w:rsidR="00CF42B0" w:rsidRPr="0077018D">
        <w:t>dans le contexte d’un traitement médical</w:t>
      </w:r>
      <w:r w:rsidR="00DC22BC" w:rsidRPr="0077018D">
        <w:t xml:space="preserve"> ou de soins médicaux</w:t>
      </w:r>
      <w:r w:rsidR="004E704A" w:rsidRPr="0077018D">
        <w:t xml:space="preserve">. </w:t>
      </w:r>
      <w:r w:rsidR="00CA7005" w:rsidRPr="0077018D">
        <w:t xml:space="preserve">On évitera également de réduire </w:t>
      </w:r>
      <w:r w:rsidR="0004595B" w:rsidRPr="0077018D">
        <w:t xml:space="preserve">la </w:t>
      </w:r>
      <w:r w:rsidR="00CA7005" w:rsidRPr="0077018D">
        <w:t xml:space="preserve">personne handicapée à </w:t>
      </w:r>
      <w:r w:rsidR="00817544" w:rsidRPr="0077018D">
        <w:t>un diagnostic (par exemple « </w:t>
      </w:r>
      <w:r w:rsidR="000603DF">
        <w:t>un</w:t>
      </w:r>
      <w:r w:rsidR="00A06D8F">
        <w:t xml:space="preserve">(e) </w:t>
      </w:r>
      <w:r w:rsidR="00817544" w:rsidRPr="0077018D">
        <w:t>dyslexique »</w:t>
      </w:r>
      <w:r w:rsidR="00E06CE1" w:rsidRPr="0077018D">
        <w:t>), car cette terminologie relève du modèle médical</w:t>
      </w:r>
      <w:r w:rsidR="004E704A" w:rsidRPr="0077018D">
        <w:t xml:space="preserve">. </w:t>
      </w:r>
      <w:r w:rsidR="008C24EF" w:rsidRPr="0077018D">
        <w:t xml:space="preserve">Il convient d’utiliser au contraire un langage </w:t>
      </w:r>
      <w:r w:rsidR="00FC7F6E" w:rsidRPr="0077018D">
        <w:t xml:space="preserve">mettant la personne </w:t>
      </w:r>
      <w:r w:rsidR="00D22232" w:rsidRPr="0077018D">
        <w:t xml:space="preserve">au premier plan </w:t>
      </w:r>
      <w:r w:rsidR="004E704A" w:rsidRPr="0077018D">
        <w:t>(</w:t>
      </w:r>
      <w:r w:rsidR="00D22232" w:rsidRPr="0077018D">
        <w:t>par exemple : « </w:t>
      </w:r>
      <w:r w:rsidR="00A06D8F">
        <w:t xml:space="preserve">une </w:t>
      </w:r>
      <w:r w:rsidR="00D22232" w:rsidRPr="0077018D">
        <w:t>personne dyslexi</w:t>
      </w:r>
      <w:r w:rsidR="00A956A2">
        <w:t>qu</w:t>
      </w:r>
      <w:r w:rsidR="00D22232" w:rsidRPr="0077018D">
        <w:t>e »</w:t>
      </w:r>
      <w:r w:rsidR="004E704A" w:rsidRPr="0077018D">
        <w:t>).</w:t>
      </w:r>
    </w:p>
    <w:p w14:paraId="23F76E11" w14:textId="57666EA4" w:rsidR="00FA4C18" w:rsidRPr="0077018D" w:rsidRDefault="00791ADA" w:rsidP="000D31DC">
      <w:pPr>
        <w:ind w:left="284"/>
      </w:pPr>
      <w:r w:rsidRPr="0077018D">
        <w:t>Le</w:t>
      </w:r>
      <w:r w:rsidR="00213A17" w:rsidRPr="0077018D">
        <w:t>s</w:t>
      </w:r>
      <w:r w:rsidRPr="0077018D">
        <w:t xml:space="preserve"> terme</w:t>
      </w:r>
      <w:r w:rsidR="00213A17" w:rsidRPr="0077018D">
        <w:t>s</w:t>
      </w:r>
      <w:r w:rsidR="005A79D7" w:rsidRPr="0077018D">
        <w:t xml:space="preserve"> « souff</w:t>
      </w:r>
      <w:r w:rsidRPr="0077018D">
        <w:t xml:space="preserve">rir de </w:t>
      </w:r>
      <w:r w:rsidR="005A79D7" w:rsidRPr="0077018D">
        <w:t>»</w:t>
      </w:r>
      <w:r w:rsidR="00213A17" w:rsidRPr="0077018D">
        <w:t xml:space="preserve"> et « souffrant de » sont inappropriés</w:t>
      </w:r>
      <w:r w:rsidR="0093666E" w:rsidRPr="0077018D">
        <w:t xml:space="preserve">. </w:t>
      </w:r>
      <w:r w:rsidR="00213A17" w:rsidRPr="0077018D">
        <w:t xml:space="preserve">Ils suggèrent une douleur constante et </w:t>
      </w:r>
      <w:r w:rsidR="001940C3" w:rsidRPr="0077018D">
        <w:t xml:space="preserve">une </w:t>
      </w:r>
      <w:r w:rsidR="00CC4DEA" w:rsidRPr="0077018D">
        <w:t xml:space="preserve">certaine </w:t>
      </w:r>
      <w:r w:rsidR="001940C3" w:rsidRPr="0077018D">
        <w:t xml:space="preserve">impuissance et découlent de la </w:t>
      </w:r>
      <w:r w:rsidR="00CC4DEA" w:rsidRPr="0077018D">
        <w:t xml:space="preserve">conviction que les personnes handicapées ont une </w:t>
      </w:r>
      <w:r w:rsidR="00EA01E7" w:rsidRPr="0077018D">
        <w:t>qualité de vie médiocre</w:t>
      </w:r>
      <w:r w:rsidR="0093666E" w:rsidRPr="0077018D">
        <w:t xml:space="preserve">. </w:t>
      </w:r>
      <w:r w:rsidR="00E8066B" w:rsidRPr="0077018D">
        <w:t>On dira</w:t>
      </w:r>
      <w:r w:rsidR="00EA01E7" w:rsidRPr="0077018D">
        <w:t xml:space="preserve"> plutôt </w:t>
      </w:r>
      <w:r w:rsidR="0043281B" w:rsidRPr="0077018D">
        <w:t xml:space="preserve">qu’une personne </w:t>
      </w:r>
      <w:r w:rsidR="003B64D4" w:rsidRPr="0077018D">
        <w:t xml:space="preserve">« a [un handicap] » ou « est </w:t>
      </w:r>
      <w:r w:rsidR="001C5AEF" w:rsidRPr="0077018D">
        <w:t>[</w:t>
      </w:r>
      <w:r w:rsidR="003B64D4" w:rsidRPr="0077018D">
        <w:t>aveugle</w:t>
      </w:r>
      <w:r w:rsidR="00F35D84" w:rsidRPr="0077018D">
        <w:t>/sourde/sourde</w:t>
      </w:r>
      <w:r w:rsidR="005C3B36" w:rsidRPr="0077018D">
        <w:t>-aveugle</w:t>
      </w:r>
      <w:r w:rsidR="001C5AEF" w:rsidRPr="0077018D">
        <w:t>]</w:t>
      </w:r>
      <w:r w:rsidR="005C3B36" w:rsidRPr="0077018D">
        <w:t> »</w:t>
      </w:r>
      <w:r w:rsidR="001C5AEF" w:rsidRPr="0077018D">
        <w:t>.</w:t>
      </w:r>
    </w:p>
    <w:p w14:paraId="308A8210" w14:textId="01BE77D6" w:rsidR="00FA4C18" w:rsidRPr="0077018D" w:rsidRDefault="005C3B36" w:rsidP="000D31DC">
      <w:pPr>
        <w:ind w:left="284"/>
      </w:pPr>
      <w:r w:rsidRPr="0077018D">
        <w:t>Le terme  «</w:t>
      </w:r>
      <w:r w:rsidR="00461491" w:rsidRPr="0077018D">
        <w:t xml:space="preserve"> victime » ne doit être utilisé </w:t>
      </w:r>
      <w:r w:rsidR="00B633EB" w:rsidRPr="0077018D">
        <w:t>que lorsque cela est strictement nécessaire compte tenu du contexte</w:t>
      </w:r>
      <w:r w:rsidR="00FA4C18" w:rsidRPr="0077018D">
        <w:t>.</w:t>
      </w:r>
      <w:r w:rsidR="0093666E" w:rsidRPr="0077018D">
        <w:t xml:space="preserve"> </w:t>
      </w:r>
      <w:r w:rsidR="00137D76" w:rsidRPr="0077018D">
        <w:t xml:space="preserve">Il n’est pas approprié de dire qu’une personne est « victime de </w:t>
      </w:r>
      <w:r w:rsidR="008A6361" w:rsidRPr="0077018D">
        <w:t>paralysie cérébrale</w:t>
      </w:r>
      <w:r w:rsidR="009D14C2" w:rsidRPr="0077018D">
        <w:t> </w:t>
      </w:r>
      <w:r w:rsidR="008A6361" w:rsidRPr="0077018D">
        <w:t>»</w:t>
      </w:r>
      <w:r w:rsidR="00FA4C18" w:rsidRPr="0077018D">
        <w:t xml:space="preserve">, </w:t>
      </w:r>
      <w:r w:rsidR="009D14C2" w:rsidRPr="0077018D">
        <w:t>par exemple</w:t>
      </w:r>
      <w:r w:rsidR="00FA4C18" w:rsidRPr="0077018D">
        <w:t xml:space="preserve">. </w:t>
      </w:r>
      <w:r w:rsidR="000118F1" w:rsidRPr="0077018D">
        <w:t>A</w:t>
      </w:r>
      <w:r w:rsidR="00F77D91" w:rsidRPr="0077018D">
        <w:t xml:space="preserve">voir une </w:t>
      </w:r>
      <w:r w:rsidR="009D14C2" w:rsidRPr="0077018D">
        <w:t xml:space="preserve">paralysie cérébrale ne fait pas </w:t>
      </w:r>
      <w:r w:rsidR="00794C51" w:rsidRPr="0077018D">
        <w:t>de la personne une « victime »</w:t>
      </w:r>
      <w:r w:rsidR="00FA4C18" w:rsidRPr="0077018D">
        <w:t xml:space="preserve">. </w:t>
      </w:r>
      <w:r w:rsidR="000118F1" w:rsidRPr="0077018D">
        <w:t xml:space="preserve">Une victime est une personne qui a </w:t>
      </w:r>
      <w:r w:rsidR="000D4B03" w:rsidRPr="0077018D">
        <w:t xml:space="preserve">subi </w:t>
      </w:r>
      <w:r w:rsidR="00244571" w:rsidRPr="0077018D">
        <w:t>un</w:t>
      </w:r>
      <w:r w:rsidR="00743954" w:rsidRPr="0077018D">
        <w:t xml:space="preserve"> </w:t>
      </w:r>
      <w:r w:rsidR="00743954" w:rsidRPr="0077018D">
        <w:lastRenderedPageBreak/>
        <w:t xml:space="preserve">préjudice </w:t>
      </w:r>
      <w:r w:rsidR="00697E9F" w:rsidRPr="0077018D">
        <w:t>ou une violation de ses droits</w:t>
      </w:r>
      <w:r w:rsidR="00FA4C18" w:rsidRPr="0077018D">
        <w:t xml:space="preserve">. </w:t>
      </w:r>
      <w:r w:rsidR="00743954" w:rsidRPr="0077018D">
        <w:t>Les v</w:t>
      </w:r>
      <w:r w:rsidR="00FA4C18" w:rsidRPr="0077018D">
        <w:t>ictim</w:t>
      </w:r>
      <w:r w:rsidR="00743954" w:rsidRPr="0077018D">
        <w:t>e</w:t>
      </w:r>
      <w:r w:rsidR="00FA4C18" w:rsidRPr="0077018D">
        <w:t xml:space="preserve">s </w:t>
      </w:r>
      <w:r w:rsidR="00743954" w:rsidRPr="0077018D">
        <w:t>sont souvent perçues comme vulnérables et sans défense</w:t>
      </w:r>
      <w:r w:rsidR="00FA4C18" w:rsidRPr="0077018D">
        <w:t xml:space="preserve">. </w:t>
      </w:r>
      <w:r w:rsidR="00852EA2" w:rsidRPr="0077018D">
        <w:t>Il convient d’en tenir compte lorsqu’on utilise ce terme pour d</w:t>
      </w:r>
      <w:r w:rsidR="00314AC2" w:rsidRPr="0077018D">
        <w:t>é</w:t>
      </w:r>
      <w:r w:rsidR="00852EA2" w:rsidRPr="0077018D">
        <w:t>signer une personne handicapée</w:t>
      </w:r>
      <w:r w:rsidR="00FA4C18" w:rsidRPr="0077018D">
        <w:t>.</w:t>
      </w:r>
    </w:p>
    <w:p w14:paraId="1B65832D" w14:textId="7E48A2FB" w:rsidR="00D945DC" w:rsidRPr="0077018D" w:rsidRDefault="00CD68AE" w:rsidP="000D31DC">
      <w:pPr>
        <w:spacing w:after="240"/>
        <w:ind w:left="284"/>
      </w:pPr>
      <w:r w:rsidRPr="0077018D">
        <w:t>On évitera</w:t>
      </w:r>
      <w:r w:rsidR="00314AC2" w:rsidRPr="0077018D">
        <w:t xml:space="preserve"> </w:t>
      </w:r>
      <w:r w:rsidR="00234D0A" w:rsidRPr="0077018D">
        <w:t xml:space="preserve">les </w:t>
      </w:r>
      <w:r w:rsidR="00CB157A" w:rsidRPr="0077018D">
        <w:t xml:space="preserve">expressions comme </w:t>
      </w:r>
      <w:r w:rsidR="00444F61" w:rsidRPr="0077018D">
        <w:t>« elle a transcendé son handicap »</w:t>
      </w:r>
      <w:r w:rsidR="00D945DC" w:rsidRPr="0077018D">
        <w:t xml:space="preserve">. </w:t>
      </w:r>
      <w:r w:rsidR="001A2851" w:rsidRPr="0077018D">
        <w:t>Le corps et l’esprit ne peuvent être séparés de la personne.</w:t>
      </w:r>
      <w:r w:rsidR="00D945DC" w:rsidRPr="0077018D">
        <w:t xml:space="preserve"> </w:t>
      </w:r>
      <w:r w:rsidR="009B7FC4" w:rsidRPr="0077018D">
        <w:t>C</w:t>
      </w:r>
      <w:r w:rsidR="00937047" w:rsidRPr="0077018D">
        <w:t xml:space="preserve">e langage </w:t>
      </w:r>
      <w:proofErr w:type="spellStart"/>
      <w:r w:rsidR="00937047" w:rsidRPr="0077018D">
        <w:t>capacitiste</w:t>
      </w:r>
      <w:proofErr w:type="spellEnd"/>
      <w:r w:rsidR="00937047" w:rsidRPr="0077018D">
        <w:t xml:space="preserve"> </w:t>
      </w:r>
      <w:r w:rsidR="00A37D9F" w:rsidRPr="0077018D">
        <w:t>est offensant à l’égard des personnes handicapées</w:t>
      </w:r>
      <w:r w:rsidR="00D945DC" w:rsidRPr="0077018D">
        <w:t>.</w:t>
      </w:r>
    </w:p>
    <w:p w14:paraId="74E0556A" w14:textId="3BCA28AA" w:rsidR="00D70F1B" w:rsidRPr="0077018D" w:rsidRDefault="00760213" w:rsidP="000D31DC">
      <w:pPr>
        <w:spacing w:before="360"/>
        <w:ind w:left="284"/>
        <w:rPr>
          <w:color w:val="0070C0"/>
        </w:rPr>
      </w:pPr>
      <w:r w:rsidRPr="0077018D">
        <w:rPr>
          <w:b/>
          <w:bCs/>
          <w:color w:val="004F8A"/>
        </w:rPr>
        <w:t>5</w:t>
      </w:r>
      <w:r w:rsidR="00D70F1B" w:rsidRPr="0077018D">
        <w:rPr>
          <w:b/>
          <w:bCs/>
          <w:color w:val="004F8A"/>
        </w:rPr>
        <w:t>. U</w:t>
      </w:r>
      <w:r w:rsidR="00380A52" w:rsidRPr="0077018D">
        <w:rPr>
          <w:b/>
          <w:bCs/>
          <w:color w:val="004F8A"/>
        </w:rPr>
        <w:t>TILIS</w:t>
      </w:r>
      <w:r w:rsidR="00D70F1B" w:rsidRPr="0077018D">
        <w:rPr>
          <w:b/>
          <w:bCs/>
          <w:color w:val="004F8A"/>
        </w:rPr>
        <w:t>E</w:t>
      </w:r>
      <w:r w:rsidR="00380A52" w:rsidRPr="0077018D">
        <w:rPr>
          <w:b/>
          <w:bCs/>
          <w:color w:val="004F8A"/>
        </w:rPr>
        <w:t>R</w:t>
      </w:r>
      <w:r w:rsidR="00D70F1B" w:rsidRPr="0077018D">
        <w:rPr>
          <w:b/>
          <w:bCs/>
          <w:color w:val="004F8A"/>
        </w:rPr>
        <w:t xml:space="preserve"> </w:t>
      </w:r>
      <w:r w:rsidR="0074031F" w:rsidRPr="0077018D">
        <w:rPr>
          <w:b/>
          <w:bCs/>
          <w:color w:val="004F8A"/>
        </w:rPr>
        <w:t xml:space="preserve">DES TERMES APPROPRIÉS DANS LES ÉCHANGES DE LA VIE COURANTE </w:t>
      </w:r>
    </w:p>
    <w:p w14:paraId="5C75D4A4" w14:textId="3EB7CD46" w:rsidR="00620591" w:rsidRPr="0077018D" w:rsidRDefault="00E66F3D" w:rsidP="000D31DC">
      <w:pPr>
        <w:ind w:left="284"/>
      </w:pPr>
      <w:r w:rsidRPr="0077018D">
        <w:t xml:space="preserve">La plupart des personnes </w:t>
      </w:r>
      <w:r w:rsidR="00B63249" w:rsidRPr="0077018D">
        <w:t xml:space="preserve">handicapées </w:t>
      </w:r>
      <w:r w:rsidR="00AC7BCD" w:rsidRPr="0077018D">
        <w:t xml:space="preserve">ne </w:t>
      </w:r>
      <w:r w:rsidR="00B63249" w:rsidRPr="0077018D">
        <w:t xml:space="preserve">sont </w:t>
      </w:r>
      <w:r w:rsidR="00AC7BCD" w:rsidRPr="0077018D">
        <w:t xml:space="preserve">pas </w:t>
      </w:r>
      <w:r w:rsidR="00AA3D2A" w:rsidRPr="0077018D">
        <w:t>heurtées</w:t>
      </w:r>
      <w:r w:rsidR="00B63249" w:rsidRPr="0077018D">
        <w:t xml:space="preserve"> </w:t>
      </w:r>
      <w:r w:rsidR="00D006DD" w:rsidRPr="0077018D">
        <w:t xml:space="preserve">par </w:t>
      </w:r>
      <w:r w:rsidR="009A1AC3" w:rsidRPr="0077018D">
        <w:t xml:space="preserve">certaines </w:t>
      </w:r>
      <w:r w:rsidR="00076416" w:rsidRPr="0077018D">
        <w:t xml:space="preserve">expressions </w:t>
      </w:r>
      <w:r w:rsidR="00B63249" w:rsidRPr="0077018D">
        <w:t xml:space="preserve">de la vie </w:t>
      </w:r>
      <w:r w:rsidR="00D006DD" w:rsidRPr="0077018D">
        <w:t>courante qui</w:t>
      </w:r>
      <w:r w:rsidR="00A64708" w:rsidRPr="0077018D">
        <w:t>,</w:t>
      </w:r>
      <w:r w:rsidR="00D006DD" w:rsidRPr="0077018D">
        <w:t xml:space="preserve"> pourtant</w:t>
      </w:r>
      <w:r w:rsidR="00A64708" w:rsidRPr="0077018D">
        <w:t>,</w:t>
      </w:r>
      <w:r w:rsidR="00D006DD" w:rsidRPr="0077018D">
        <w:t xml:space="preserve"> pourraient sembler maladroite</w:t>
      </w:r>
      <w:r w:rsidR="009A1AC3" w:rsidRPr="0077018D">
        <w:t>s</w:t>
      </w:r>
      <w:r w:rsidR="00D70F1B" w:rsidRPr="0077018D">
        <w:t xml:space="preserve">. </w:t>
      </w:r>
      <w:r w:rsidR="00615BAC" w:rsidRPr="0077018D">
        <w:t>Il est tout à fait possible de</w:t>
      </w:r>
      <w:r w:rsidR="00B63249" w:rsidRPr="0077018D">
        <w:t xml:space="preserve"> dire </w:t>
      </w:r>
      <w:r w:rsidR="00BA4CC1" w:rsidRPr="0077018D">
        <w:t xml:space="preserve">« allons marcher » à une personne en fauteuil roulant ou </w:t>
      </w:r>
      <w:r w:rsidR="00A64708" w:rsidRPr="0077018D">
        <w:t>d’</w:t>
      </w:r>
      <w:r w:rsidR="00293D0A" w:rsidRPr="0077018D">
        <w:t xml:space="preserve">écrire </w:t>
      </w:r>
      <w:r w:rsidR="006243BD" w:rsidRPr="0077018D">
        <w:t xml:space="preserve">« tu </w:t>
      </w:r>
      <w:r w:rsidR="009F5692" w:rsidRPr="0077018D">
        <w:t>vois ce que je veux dire</w:t>
      </w:r>
      <w:r w:rsidR="006243BD" w:rsidRPr="0077018D">
        <w:t xml:space="preserve"> ? »</w:t>
      </w:r>
      <w:r w:rsidR="00D70F1B" w:rsidRPr="0077018D">
        <w:t xml:space="preserve"> </w:t>
      </w:r>
      <w:r w:rsidR="006243BD" w:rsidRPr="0077018D">
        <w:t xml:space="preserve">à une personne </w:t>
      </w:r>
      <w:r w:rsidR="009F5692" w:rsidRPr="0077018D">
        <w:t>aveugle</w:t>
      </w:r>
      <w:r w:rsidR="00D70F1B" w:rsidRPr="0077018D">
        <w:t xml:space="preserve">. </w:t>
      </w:r>
      <w:r w:rsidR="00FD718E" w:rsidRPr="00126781">
        <w:t>En revanche</w:t>
      </w:r>
      <w:r w:rsidR="006243BD" w:rsidRPr="00126781">
        <w:t>, des expressions</w:t>
      </w:r>
      <w:r w:rsidR="00BD7680" w:rsidRPr="00126781">
        <w:t xml:space="preserve"> </w:t>
      </w:r>
      <w:r w:rsidR="00BD7680" w:rsidRPr="00A06D8F">
        <w:t>péjoratives</w:t>
      </w:r>
      <w:r w:rsidR="006243BD" w:rsidRPr="00A06D8F">
        <w:t xml:space="preserve"> comme </w:t>
      </w:r>
      <w:r w:rsidR="00B90370" w:rsidRPr="00A06D8F">
        <w:t>« dialogue de sourds »</w:t>
      </w:r>
      <w:r w:rsidR="006A3B77" w:rsidRPr="00A06D8F">
        <w:t xml:space="preserve"> ou </w:t>
      </w:r>
      <w:r w:rsidR="00C80D7D" w:rsidRPr="00A06D8F">
        <w:t>« </w:t>
      </w:r>
      <w:r w:rsidR="00352E75" w:rsidRPr="00A06D8F">
        <w:t>[</w:t>
      </w:r>
      <w:r w:rsidR="00C80D7D" w:rsidRPr="00A06D8F">
        <w:t xml:space="preserve">faire </w:t>
      </w:r>
      <w:r w:rsidR="00352E75" w:rsidRPr="00A06D8F">
        <w:t xml:space="preserve">quelque chose] à l’aveugle » sont </w:t>
      </w:r>
      <w:r w:rsidR="007F2247" w:rsidRPr="00A06D8F">
        <w:t>à éviter</w:t>
      </w:r>
      <w:r w:rsidR="00352E75" w:rsidRPr="00A06D8F">
        <w:t xml:space="preserve">, même dans un contexte informel. </w:t>
      </w:r>
      <w:r w:rsidR="009E431E" w:rsidRPr="00A06D8F">
        <w:t>L</w:t>
      </w:r>
      <w:r w:rsidR="00B632CF" w:rsidRPr="00A06D8F">
        <w:t xml:space="preserve">es </w:t>
      </w:r>
      <w:r w:rsidR="0006173C" w:rsidRPr="00A06D8F">
        <w:t>métaphores</w:t>
      </w:r>
      <w:r w:rsidR="00B632CF" w:rsidRPr="00A06D8F">
        <w:t xml:space="preserve"> comme </w:t>
      </w:r>
      <w:r w:rsidR="007F3492" w:rsidRPr="00A06D8F">
        <w:t>« être aveugle à »</w:t>
      </w:r>
      <w:r w:rsidR="00EC2BFD" w:rsidRPr="00A06D8F">
        <w:t>, « </w:t>
      </w:r>
      <w:r w:rsidR="00F2723D" w:rsidRPr="00A06D8F">
        <w:t>tomber dans l’oreille d’un sourd » ou « sur un pied d’égalité »</w:t>
      </w:r>
      <w:r w:rsidR="00754D4F" w:rsidRPr="00A06D8F">
        <w:t xml:space="preserve"> </w:t>
      </w:r>
      <w:r w:rsidR="009E431E" w:rsidRPr="00A06D8F">
        <w:t>sont à utiliser avec discernement</w:t>
      </w:r>
      <w:r w:rsidR="00F2723D" w:rsidRPr="00A06D8F">
        <w:t>.</w:t>
      </w:r>
    </w:p>
    <w:p w14:paraId="5D39A9C9" w14:textId="749CF5BF" w:rsidR="00D70F1B" w:rsidRPr="0077018D" w:rsidRDefault="00AA12DE" w:rsidP="000D31DC">
      <w:pPr>
        <w:ind w:left="284"/>
      </w:pPr>
      <w:r w:rsidRPr="0077018D">
        <w:t>Utilisé</w:t>
      </w:r>
      <w:r w:rsidR="00163557" w:rsidRPr="0077018D">
        <w:t>s</w:t>
      </w:r>
      <w:r w:rsidRPr="0077018D">
        <w:t xml:space="preserve"> à mauvais escient, les mots peuvent </w:t>
      </w:r>
      <w:r w:rsidR="00A74C5D" w:rsidRPr="0077018D">
        <w:t>faire mal</w:t>
      </w:r>
      <w:r w:rsidR="00444DFE" w:rsidRPr="0077018D">
        <w:t>.</w:t>
      </w:r>
      <w:r w:rsidR="00A74C5D" w:rsidRPr="0077018D">
        <w:t xml:space="preserve"> </w:t>
      </w:r>
      <w:r w:rsidR="00444DFE" w:rsidRPr="0077018D">
        <w:t>I</w:t>
      </w:r>
      <w:r w:rsidR="00A74C5D" w:rsidRPr="0077018D">
        <w:t xml:space="preserve">l faut donc éviter de dire </w:t>
      </w:r>
      <w:r w:rsidR="00814E81" w:rsidRPr="0077018D">
        <w:t>« </w:t>
      </w:r>
      <w:r w:rsidR="00A74C5D" w:rsidRPr="0077018D">
        <w:t xml:space="preserve">je dois avoir </w:t>
      </w:r>
      <w:r w:rsidR="00D70F1B" w:rsidRPr="0077018D">
        <w:t>Alzheimer</w:t>
      </w:r>
      <w:r w:rsidR="00A74C5D" w:rsidRPr="0077018D">
        <w:t xml:space="preserve"> » </w:t>
      </w:r>
      <w:r w:rsidR="00116D1D" w:rsidRPr="0077018D">
        <w:t xml:space="preserve">quand </w:t>
      </w:r>
      <w:r w:rsidR="00124B6C" w:rsidRPr="0077018D">
        <w:t>on a</w:t>
      </w:r>
      <w:r w:rsidR="00116D1D" w:rsidRPr="0077018D">
        <w:t xml:space="preserve"> un trou de mémoire</w:t>
      </w:r>
      <w:r w:rsidR="007D7798" w:rsidRPr="0077018D">
        <w:t>,</w:t>
      </w:r>
      <w:r w:rsidR="00116D1D" w:rsidRPr="0077018D">
        <w:t xml:space="preserve"> ou « </w:t>
      </w:r>
      <w:r w:rsidR="00C30E68" w:rsidRPr="0077018D">
        <w:t>c’est un</w:t>
      </w:r>
      <w:r w:rsidR="008C42B8" w:rsidRPr="0077018D">
        <w:t xml:space="preserve"> paranoïaque</w:t>
      </w:r>
      <w:r w:rsidR="00116D1D" w:rsidRPr="0077018D">
        <w:t xml:space="preserve"> » </w:t>
      </w:r>
      <w:r w:rsidR="007D7798" w:rsidRPr="0077018D">
        <w:t>à propos de</w:t>
      </w:r>
      <w:r w:rsidR="004C498C" w:rsidRPr="0077018D">
        <w:t xml:space="preserve"> </w:t>
      </w:r>
      <w:r w:rsidR="008C42B8" w:rsidRPr="0077018D">
        <w:t xml:space="preserve">quelqu’un </w:t>
      </w:r>
      <w:r w:rsidR="00900488" w:rsidRPr="0077018D">
        <w:t xml:space="preserve">qui fait </w:t>
      </w:r>
      <w:r w:rsidR="004C498C" w:rsidRPr="0077018D">
        <w:t>preuve d’une méfiance excessive</w:t>
      </w:r>
      <w:r w:rsidR="00D70F1B" w:rsidRPr="0077018D">
        <w:t>.</w:t>
      </w:r>
      <w:r w:rsidR="009940D2" w:rsidRPr="0077018D">
        <w:t xml:space="preserve"> </w:t>
      </w:r>
      <w:r w:rsidR="00124B6C" w:rsidRPr="0077018D">
        <w:t xml:space="preserve">On ne doit </w:t>
      </w:r>
      <w:r w:rsidR="00C564FC" w:rsidRPr="0077018D">
        <w:t>jamais</w:t>
      </w:r>
      <w:r w:rsidR="00124B6C" w:rsidRPr="0077018D">
        <w:t xml:space="preserve"> utiliser</w:t>
      </w:r>
      <w:r w:rsidR="00C564FC" w:rsidRPr="0077018D">
        <w:t xml:space="preserve"> un terme lié au handicap comme une insulte ou </w:t>
      </w:r>
      <w:r w:rsidR="00B54801" w:rsidRPr="0077018D">
        <w:t>de façon péjorative</w:t>
      </w:r>
      <w:r w:rsidR="00620591" w:rsidRPr="0077018D">
        <w:t xml:space="preserve">. </w:t>
      </w:r>
      <w:r w:rsidR="000A4E58" w:rsidRPr="0077018D">
        <w:t xml:space="preserve">Par exemple, </w:t>
      </w:r>
      <w:r w:rsidR="00426323" w:rsidRPr="0077018D">
        <w:t xml:space="preserve">on </w:t>
      </w:r>
      <w:r w:rsidR="00074EDB" w:rsidRPr="0077018D">
        <w:t>n’</w:t>
      </w:r>
      <w:r w:rsidR="003B077E" w:rsidRPr="0077018D">
        <w:t xml:space="preserve">utilisera </w:t>
      </w:r>
      <w:r w:rsidR="00074EDB" w:rsidRPr="0077018D">
        <w:t>pas</w:t>
      </w:r>
      <w:r w:rsidR="003B077E" w:rsidRPr="0077018D">
        <w:t xml:space="preserve"> le mot</w:t>
      </w:r>
      <w:r w:rsidR="000A4E58" w:rsidRPr="0077018D">
        <w:t xml:space="preserve"> « boiteux » pour dire </w:t>
      </w:r>
      <w:r w:rsidR="00704F14" w:rsidRPr="0077018D">
        <w:t>« bancal »</w:t>
      </w:r>
      <w:r w:rsidR="000C39FD" w:rsidRPr="0077018D">
        <w:t xml:space="preserve"> ou « non conforme aux règles »</w:t>
      </w:r>
      <w:r w:rsidR="00620591" w:rsidRPr="0077018D">
        <w:t>.</w:t>
      </w:r>
    </w:p>
    <w:p w14:paraId="6B45CF8B" w14:textId="77777777" w:rsidR="00AF48A8" w:rsidRPr="0077018D" w:rsidRDefault="00AF48A8" w:rsidP="000D31DC">
      <w:pPr>
        <w:ind w:left="284"/>
        <w:rPr>
          <w:b/>
          <w:bCs/>
        </w:rPr>
      </w:pPr>
    </w:p>
    <w:p w14:paraId="2F727C73" w14:textId="561D1614" w:rsidR="00AF48A8" w:rsidRPr="0077018D" w:rsidRDefault="00AF48A8" w:rsidP="000D31DC">
      <w:pPr>
        <w:ind w:left="284"/>
        <w:rPr>
          <w:b/>
          <w:bCs/>
        </w:rPr>
      </w:pPr>
      <w:r w:rsidRPr="0077018D">
        <w:rPr>
          <w:b/>
          <w:bCs/>
        </w:rPr>
        <w:br w:type="page"/>
      </w:r>
    </w:p>
    <w:p w14:paraId="34E4CFFD" w14:textId="4B3E9401" w:rsidR="00AF48A8" w:rsidRPr="0077018D" w:rsidRDefault="00AF48A8" w:rsidP="000D31DC">
      <w:pPr>
        <w:ind w:left="284"/>
        <w:rPr>
          <w:b/>
          <w:bCs/>
          <w:sz w:val="24"/>
          <w:szCs w:val="24"/>
        </w:rPr>
      </w:pPr>
      <w:r w:rsidRPr="0077018D">
        <w:rPr>
          <w:b/>
          <w:bCs/>
          <w:sz w:val="24"/>
          <w:szCs w:val="24"/>
        </w:rPr>
        <w:lastRenderedPageBreak/>
        <w:t>ANNEX</w:t>
      </w:r>
      <w:r w:rsidR="00504A1F" w:rsidRPr="0077018D">
        <w:rPr>
          <w:b/>
          <w:bCs/>
          <w:sz w:val="24"/>
          <w:szCs w:val="24"/>
        </w:rPr>
        <w:t>E</w:t>
      </w:r>
      <w:r w:rsidRPr="0077018D">
        <w:rPr>
          <w:b/>
          <w:bCs/>
          <w:sz w:val="24"/>
          <w:szCs w:val="24"/>
        </w:rPr>
        <w:t xml:space="preserve"> I</w:t>
      </w:r>
    </w:p>
    <w:p w14:paraId="4F88BE0A" w14:textId="4CE7046F" w:rsidR="000D1180" w:rsidRPr="0077018D" w:rsidRDefault="004B3D79" w:rsidP="000D31DC">
      <w:pPr>
        <w:ind w:left="284"/>
        <w:rPr>
          <w:b/>
          <w:bCs/>
          <w:sz w:val="24"/>
          <w:szCs w:val="24"/>
        </w:rPr>
      </w:pPr>
      <w:r w:rsidRPr="0077018D">
        <w:rPr>
          <w:b/>
          <w:bCs/>
          <w:sz w:val="24"/>
          <w:szCs w:val="24"/>
        </w:rPr>
        <w:t>Langage inclusi</w:t>
      </w:r>
      <w:r w:rsidR="00FE32AC" w:rsidRPr="0077018D">
        <w:rPr>
          <w:b/>
          <w:bCs/>
          <w:sz w:val="24"/>
          <w:szCs w:val="24"/>
        </w:rPr>
        <w:t>f</w:t>
      </w:r>
      <w:r w:rsidRPr="0077018D">
        <w:rPr>
          <w:b/>
          <w:bCs/>
          <w:sz w:val="24"/>
          <w:szCs w:val="24"/>
        </w:rPr>
        <w:t xml:space="preserve"> </w:t>
      </w:r>
    </w:p>
    <w:p w14:paraId="57872580" w14:textId="19D4E225" w:rsidR="00AF48A8" w:rsidRPr="0077018D" w:rsidRDefault="004B3D79" w:rsidP="000D31DC">
      <w:pPr>
        <w:ind w:left="284"/>
      </w:pPr>
      <w:r w:rsidRPr="0077018D">
        <w:t>Veuillez noter que les termes d’une même cellule ne doivent pas être considérés comme synonymes</w:t>
      </w:r>
      <w:r w:rsidR="00AF48A8" w:rsidRPr="0077018D">
        <w:t xml:space="preserve">. </w:t>
      </w:r>
      <w:r w:rsidR="009F413E" w:rsidRPr="0077018D">
        <w:t>Ils appartiennent</w:t>
      </w:r>
      <w:r w:rsidR="0007049D" w:rsidRPr="0077018D">
        <w:t xml:space="preserve"> simplement</w:t>
      </w:r>
      <w:r w:rsidR="009F413E" w:rsidRPr="0077018D">
        <w:t xml:space="preserve"> à une même catégorie</w:t>
      </w:r>
      <w:r w:rsidR="0067656D" w:rsidRPr="0077018D">
        <w:t>.</w:t>
      </w:r>
    </w:p>
    <w:tbl>
      <w:tblPr>
        <w:tblStyle w:val="Grilledutableau"/>
        <w:tblW w:w="0" w:type="auto"/>
        <w:tblLook w:val="04A0" w:firstRow="1" w:lastRow="0" w:firstColumn="1" w:lastColumn="0" w:noHBand="0" w:noVBand="1"/>
      </w:tblPr>
      <w:tblGrid>
        <w:gridCol w:w="4814"/>
        <w:gridCol w:w="4814"/>
      </w:tblGrid>
      <w:tr w:rsidR="000D1180" w:rsidRPr="0077018D" w14:paraId="039064AE" w14:textId="77777777" w:rsidTr="00DC241C">
        <w:tc>
          <w:tcPr>
            <w:tcW w:w="4814" w:type="dxa"/>
            <w:shd w:val="clear" w:color="auto" w:fill="004F8A"/>
          </w:tcPr>
          <w:p w14:paraId="4BEF604C" w14:textId="30A2A352" w:rsidR="000D1180" w:rsidRPr="0077018D" w:rsidRDefault="00FE32AC" w:rsidP="000D31DC">
            <w:pPr>
              <w:spacing w:before="60" w:after="60"/>
              <w:ind w:left="284"/>
              <w:rPr>
                <w:color w:val="FFFFFF" w:themeColor="background1"/>
              </w:rPr>
            </w:pPr>
            <w:r w:rsidRPr="0077018D">
              <w:rPr>
                <w:color w:val="FFFFFF" w:themeColor="background1"/>
              </w:rPr>
              <w:t>Langage recommandé</w:t>
            </w:r>
          </w:p>
        </w:tc>
        <w:tc>
          <w:tcPr>
            <w:tcW w:w="4814" w:type="dxa"/>
            <w:shd w:val="clear" w:color="auto" w:fill="004F8A"/>
          </w:tcPr>
          <w:p w14:paraId="394E1535" w14:textId="2184AF95" w:rsidR="000D1180" w:rsidRPr="0077018D" w:rsidRDefault="000D1180" w:rsidP="000D31DC">
            <w:pPr>
              <w:spacing w:before="60" w:after="60"/>
              <w:ind w:left="284"/>
              <w:rPr>
                <w:color w:val="FFFFFF" w:themeColor="background1"/>
              </w:rPr>
            </w:pPr>
            <w:r w:rsidRPr="0077018D">
              <w:rPr>
                <w:color w:val="FFFFFF" w:themeColor="background1"/>
              </w:rPr>
              <w:t xml:space="preserve">Langage </w:t>
            </w:r>
            <w:r w:rsidR="00163557" w:rsidRPr="0077018D">
              <w:rPr>
                <w:color w:val="FFFFFF" w:themeColor="background1"/>
              </w:rPr>
              <w:t>à éviter</w:t>
            </w:r>
          </w:p>
        </w:tc>
      </w:tr>
      <w:tr w:rsidR="000D1180" w:rsidRPr="0077018D" w14:paraId="0C32C74D" w14:textId="77777777" w:rsidTr="00DC241C">
        <w:tc>
          <w:tcPr>
            <w:tcW w:w="4814" w:type="dxa"/>
          </w:tcPr>
          <w:p w14:paraId="55731331" w14:textId="0DB1EFC0" w:rsidR="000D1180" w:rsidRDefault="000D1180" w:rsidP="000D31DC">
            <w:pPr>
              <w:spacing w:before="60" w:after="60"/>
              <w:ind w:left="284"/>
            </w:pPr>
            <w:r w:rsidRPr="0077018D">
              <w:t>person</w:t>
            </w:r>
            <w:r w:rsidR="0019631D" w:rsidRPr="0077018D">
              <w:t>ne handicapée</w:t>
            </w:r>
          </w:p>
          <w:p w14:paraId="212214BE" w14:textId="07CC9D92" w:rsidR="00F03F70" w:rsidRDefault="000D1180" w:rsidP="000D31DC">
            <w:pPr>
              <w:spacing w:before="60" w:after="60"/>
              <w:ind w:left="284"/>
            </w:pPr>
            <w:r w:rsidRPr="0077018D">
              <w:t>person</w:t>
            </w:r>
            <w:r w:rsidR="00490D52" w:rsidRPr="0077018D">
              <w:t xml:space="preserve">ne ayant </w:t>
            </w:r>
            <w:r w:rsidRPr="0077018D">
              <w:t xml:space="preserve">[type </w:t>
            </w:r>
            <w:r w:rsidR="00490D52" w:rsidRPr="0077018D">
              <w:t>de déficience</w:t>
            </w:r>
            <w:r w:rsidRPr="0077018D">
              <w:t>]</w:t>
            </w:r>
          </w:p>
          <w:p w14:paraId="69651754" w14:textId="4F294AEC" w:rsidR="00F76C02" w:rsidRPr="0077018D" w:rsidRDefault="00F76C02" w:rsidP="00F76C02">
            <w:pPr>
              <w:spacing w:before="60" w:after="60"/>
              <w:ind w:left="284"/>
            </w:pPr>
            <w:r w:rsidRPr="00126781">
              <w:t>personne présentant un handicap</w:t>
            </w:r>
            <w:r w:rsidRPr="00235999">
              <w:t xml:space="preserve"> [</w:t>
            </w:r>
            <w:r w:rsidRPr="00126781">
              <w:t>dans le contexte médical</w:t>
            </w:r>
            <w:r w:rsidR="00623A53" w:rsidRPr="00126781">
              <w:t xml:space="preserve">, notamment </w:t>
            </w:r>
            <w:r w:rsidR="005336F6">
              <w:t>quand il est</w:t>
            </w:r>
            <w:r w:rsidR="003F302A">
              <w:t xml:space="preserve"> </w:t>
            </w:r>
            <w:r w:rsidR="002445F3">
              <w:t xml:space="preserve">fait mention </w:t>
            </w:r>
            <w:r w:rsidR="00527547">
              <w:t>d’</w:t>
            </w:r>
            <w:r w:rsidR="002445F3">
              <w:t>un</w:t>
            </w:r>
            <w:r w:rsidRPr="00126781">
              <w:t xml:space="preserve"> compte rendu d’examen médical</w:t>
            </w:r>
            <w:r w:rsidR="003B2FDB">
              <w:t xml:space="preserve">, </w:t>
            </w:r>
            <w:r w:rsidR="002445F3">
              <w:t xml:space="preserve">d’une </w:t>
            </w:r>
            <w:r w:rsidRPr="00126781">
              <w:t>attestation</w:t>
            </w:r>
            <w:r w:rsidR="003B2FDB">
              <w:t xml:space="preserve"> ou </w:t>
            </w:r>
            <w:r w:rsidR="002445F3">
              <w:t xml:space="preserve">d’un </w:t>
            </w:r>
            <w:r w:rsidRPr="00126781">
              <w:t>certificat]</w:t>
            </w:r>
          </w:p>
          <w:p w14:paraId="2DB713FF" w14:textId="4327E8FE" w:rsidR="000D1180" w:rsidRPr="0077018D" w:rsidRDefault="00AA166C" w:rsidP="000D31DC">
            <w:pPr>
              <w:spacing w:before="60" w:after="60"/>
              <w:ind w:left="284"/>
            </w:pPr>
            <w:r w:rsidRPr="0077018D">
              <w:t>personne en situation de handicap</w:t>
            </w:r>
            <w:r w:rsidR="00767117">
              <w:t xml:space="preserve"> </w:t>
            </w:r>
            <w:r w:rsidR="00BC49EE">
              <w:t>[ne doit pas être utilisé systématiquement à la place de « personne handicapée »]</w:t>
            </w:r>
          </w:p>
        </w:tc>
        <w:tc>
          <w:tcPr>
            <w:tcW w:w="4814" w:type="dxa"/>
          </w:tcPr>
          <w:p w14:paraId="4A35C77C" w14:textId="10525E6D" w:rsidR="00C1033D" w:rsidRPr="0077018D" w:rsidRDefault="00940A81" w:rsidP="000D31DC">
            <w:pPr>
              <w:spacing w:before="60" w:after="60"/>
              <w:ind w:left="284"/>
            </w:pPr>
            <w:r w:rsidRPr="0077018D">
              <w:t>handicap</w:t>
            </w:r>
            <w:r w:rsidR="0056544D" w:rsidRPr="0077018D">
              <w:t>é(e)</w:t>
            </w:r>
            <w:r w:rsidRPr="0077018D">
              <w:t xml:space="preserve">, </w:t>
            </w:r>
            <w:r w:rsidR="0056544D" w:rsidRPr="0077018D">
              <w:t xml:space="preserve">invalide, </w:t>
            </w:r>
            <w:r w:rsidRPr="0077018D">
              <w:t xml:space="preserve">personne </w:t>
            </w:r>
            <w:r w:rsidR="00061AD9" w:rsidRPr="0077018D">
              <w:t>ayant des besoins particuliers</w:t>
            </w:r>
            <w:r w:rsidR="000D1180" w:rsidRPr="0077018D">
              <w:t xml:space="preserve">, </w:t>
            </w:r>
            <w:proofErr w:type="spellStart"/>
            <w:r w:rsidR="000D1180" w:rsidRPr="0077018D">
              <w:t>handicapable</w:t>
            </w:r>
            <w:proofErr w:type="spellEnd"/>
            <w:r w:rsidR="000D1180" w:rsidRPr="0077018D">
              <w:t xml:space="preserve">, </w:t>
            </w:r>
            <w:r w:rsidR="00022C46" w:rsidRPr="0077018D">
              <w:t>personne atypique</w:t>
            </w:r>
            <w:r w:rsidR="000D1180" w:rsidRPr="0077018D">
              <w:t xml:space="preserve">, </w:t>
            </w:r>
            <w:r w:rsidR="00786514" w:rsidRPr="0077018D">
              <w:t xml:space="preserve">personne différente, </w:t>
            </w:r>
            <w:r w:rsidR="000D1180" w:rsidRPr="0077018D">
              <w:t>person</w:t>
            </w:r>
            <w:r w:rsidR="00022C46" w:rsidRPr="0077018D">
              <w:t>ne vivant avec un handicap</w:t>
            </w:r>
            <w:r w:rsidR="000D1180" w:rsidRPr="0077018D">
              <w:t xml:space="preserve">, </w:t>
            </w:r>
            <w:r w:rsidR="004907B4" w:rsidRPr="0077018D">
              <w:t xml:space="preserve">personne souffrant d’un handicap, </w:t>
            </w:r>
            <w:r w:rsidR="00396683" w:rsidRPr="0077018D">
              <w:t xml:space="preserve">personne </w:t>
            </w:r>
            <w:r w:rsidR="0021140C" w:rsidRPr="0077018D">
              <w:t>aux aptitudes différentes</w:t>
            </w:r>
          </w:p>
        </w:tc>
      </w:tr>
      <w:tr w:rsidR="000D1180" w:rsidRPr="0077018D" w14:paraId="5CD94954" w14:textId="77777777" w:rsidTr="00DC241C">
        <w:tc>
          <w:tcPr>
            <w:tcW w:w="4814" w:type="dxa"/>
          </w:tcPr>
          <w:p w14:paraId="0E255777" w14:textId="7ADD92EC" w:rsidR="00A6661E" w:rsidRPr="0077018D" w:rsidRDefault="00A6661E" w:rsidP="000D31DC">
            <w:pPr>
              <w:spacing w:before="60" w:after="60"/>
              <w:ind w:left="284"/>
            </w:pPr>
            <w:r w:rsidRPr="0077018D">
              <w:t>personne non handicapée</w:t>
            </w:r>
          </w:p>
          <w:p w14:paraId="78F97655" w14:textId="77777777" w:rsidR="00131539" w:rsidRPr="0077018D" w:rsidRDefault="00131539" w:rsidP="000D31DC">
            <w:pPr>
              <w:spacing w:before="60" w:after="60"/>
              <w:ind w:left="284"/>
            </w:pPr>
            <w:r w:rsidRPr="0077018D">
              <w:t>personne n’ayant pas de handicap</w:t>
            </w:r>
          </w:p>
          <w:p w14:paraId="131493FE" w14:textId="3B080823" w:rsidR="000D1180" w:rsidRPr="0077018D" w:rsidRDefault="00E917FC" w:rsidP="000D31DC">
            <w:pPr>
              <w:spacing w:before="60" w:after="60"/>
              <w:ind w:left="284"/>
            </w:pPr>
            <w:r w:rsidRPr="0077018D">
              <w:t>le reste de la p</w:t>
            </w:r>
            <w:r w:rsidR="000D1180" w:rsidRPr="0077018D">
              <w:t>opulation</w:t>
            </w:r>
          </w:p>
        </w:tc>
        <w:tc>
          <w:tcPr>
            <w:tcW w:w="4814" w:type="dxa"/>
          </w:tcPr>
          <w:p w14:paraId="177E2189" w14:textId="37345F7E" w:rsidR="000D1180" w:rsidRPr="0077018D" w:rsidRDefault="000D1180" w:rsidP="000D31DC">
            <w:pPr>
              <w:spacing w:before="60" w:after="60"/>
              <w:ind w:left="284"/>
            </w:pPr>
            <w:r w:rsidRPr="0077018D">
              <w:t>normal</w:t>
            </w:r>
            <w:r w:rsidR="009A4B8D" w:rsidRPr="0077018D">
              <w:t>(e)</w:t>
            </w:r>
            <w:r w:rsidRPr="0077018D">
              <w:t xml:space="preserve">, </w:t>
            </w:r>
            <w:r w:rsidR="009A4B8D" w:rsidRPr="0077018D">
              <w:t>en bonne santé, ordinaire</w:t>
            </w:r>
            <w:r w:rsidR="00A308A3" w:rsidRPr="0077018D">
              <w:t>, sai</w:t>
            </w:r>
            <w:r w:rsidR="00B5637A" w:rsidRPr="0077018D">
              <w:t>n(e) de corps</w:t>
            </w:r>
            <w:r w:rsidR="0044719E" w:rsidRPr="0077018D">
              <w:t>/</w:t>
            </w:r>
            <w:r w:rsidR="00B5637A" w:rsidRPr="0077018D">
              <w:t>d’esprit</w:t>
            </w:r>
            <w:r w:rsidR="0044719E" w:rsidRPr="0077018D">
              <w:t>, valide</w:t>
            </w:r>
          </w:p>
        </w:tc>
      </w:tr>
      <w:tr w:rsidR="00D4244A" w:rsidRPr="0077018D" w14:paraId="7B8B3577" w14:textId="77777777" w:rsidTr="00DC241C">
        <w:tc>
          <w:tcPr>
            <w:tcW w:w="4814" w:type="dxa"/>
          </w:tcPr>
          <w:p w14:paraId="50A980F1" w14:textId="77777777" w:rsidR="00BA620A" w:rsidRDefault="007A2035" w:rsidP="000D31DC">
            <w:pPr>
              <w:spacing w:before="60" w:after="60"/>
              <w:ind w:left="284"/>
            </w:pPr>
            <w:r w:rsidRPr="0077018D">
              <w:t>avoir [un handicap, une déficience, une incapacité, des troubles]</w:t>
            </w:r>
          </w:p>
          <w:p w14:paraId="72AAF73F" w14:textId="557C6144" w:rsidR="00D4244A" w:rsidRDefault="007A2035" w:rsidP="000D31DC">
            <w:pPr>
              <w:spacing w:before="60" w:after="60"/>
              <w:ind w:left="284"/>
            </w:pPr>
            <w:r w:rsidRPr="0077018D">
              <w:t>être en situation de</w:t>
            </w:r>
            <w:r w:rsidR="00DE6A66">
              <w:t xml:space="preserve"> [parfois]</w:t>
            </w:r>
          </w:p>
          <w:p w14:paraId="6E33757E" w14:textId="497664CB" w:rsidR="006148E0" w:rsidRPr="0077018D" w:rsidRDefault="00F54D21" w:rsidP="000D31DC">
            <w:pPr>
              <w:spacing w:before="60" w:after="60"/>
              <w:ind w:left="284"/>
            </w:pPr>
            <w:r>
              <w:t>être porteur de [parfois]</w:t>
            </w:r>
          </w:p>
        </w:tc>
        <w:tc>
          <w:tcPr>
            <w:tcW w:w="4814" w:type="dxa"/>
          </w:tcPr>
          <w:p w14:paraId="70C7C229" w14:textId="77777777" w:rsidR="009F1389" w:rsidRDefault="00D94A7E" w:rsidP="000D31DC">
            <w:pPr>
              <w:spacing w:before="60" w:after="60"/>
              <w:ind w:left="284"/>
            </w:pPr>
            <w:r w:rsidRPr="0077018D">
              <w:t>souffrir de, être frappé de, avoir des problèmes de</w:t>
            </w:r>
          </w:p>
          <w:p w14:paraId="1EC367C4" w14:textId="1FAC5841" w:rsidR="009F1389" w:rsidRDefault="0052225C" w:rsidP="000D31DC">
            <w:pPr>
              <w:spacing w:before="60" w:after="60"/>
              <w:ind w:left="284"/>
            </w:pPr>
            <w:r w:rsidRPr="00AF5F45">
              <w:t xml:space="preserve">être </w:t>
            </w:r>
            <w:r w:rsidR="007A7238" w:rsidRPr="00235999">
              <w:t xml:space="preserve">atteint </w:t>
            </w:r>
            <w:r w:rsidR="007A7238" w:rsidRPr="00AF5F45">
              <w:t>de</w:t>
            </w:r>
            <w:r w:rsidR="00F705F7" w:rsidRPr="00AF5F45">
              <w:t xml:space="preserve"> [</w:t>
            </w:r>
            <w:r w:rsidR="00420728" w:rsidRPr="00AF5F45">
              <w:t xml:space="preserve">néanmoins </w:t>
            </w:r>
            <w:r w:rsidR="00A2081F" w:rsidRPr="00AF5F45">
              <w:t xml:space="preserve">utilisé dans </w:t>
            </w:r>
            <w:r w:rsidR="00C55E50">
              <w:t>des</w:t>
            </w:r>
            <w:r w:rsidR="00E80DD3" w:rsidRPr="00235999">
              <w:t xml:space="preserve"> </w:t>
            </w:r>
            <w:r w:rsidR="00A2081F" w:rsidRPr="00235999">
              <w:t>expression</w:t>
            </w:r>
            <w:r w:rsidR="001E0F14" w:rsidRPr="00E42E5F">
              <w:t>s comme</w:t>
            </w:r>
            <w:r w:rsidR="00E80DD3" w:rsidRPr="00E42E5F">
              <w:t xml:space="preserve"> </w:t>
            </w:r>
            <w:r w:rsidRPr="00AF5F45">
              <w:t>« personne atteinte d’albinisme</w:t>
            </w:r>
            <w:r w:rsidR="00D55BD0" w:rsidRPr="00AF5F45">
              <w:t> »</w:t>
            </w:r>
            <w:r w:rsidRPr="00AF5F45">
              <w:t>]</w:t>
            </w:r>
          </w:p>
          <w:p w14:paraId="472F4587" w14:textId="677A1688" w:rsidR="00D4244A" w:rsidRPr="0077018D" w:rsidRDefault="00D55BD0" w:rsidP="000D31DC">
            <w:pPr>
              <w:spacing w:before="60" w:after="60"/>
              <w:ind w:left="284"/>
            </w:pPr>
            <w:r w:rsidRPr="00AF5F45">
              <w:t>être touch</w:t>
            </w:r>
            <w:r w:rsidR="007A7238" w:rsidRPr="00AF5F45">
              <w:t>é par</w:t>
            </w:r>
            <w:r w:rsidR="00A31392" w:rsidRPr="00AF5F45">
              <w:t xml:space="preserve"> [</w:t>
            </w:r>
            <w:r w:rsidR="00E90CE4">
              <w:t xml:space="preserve">néanmoins </w:t>
            </w:r>
            <w:r w:rsidR="006E75A1" w:rsidRPr="00AF5F45">
              <w:t>utilisé</w:t>
            </w:r>
            <w:r w:rsidR="00A31392" w:rsidRPr="00AF5F45">
              <w:t xml:space="preserve"> dans </w:t>
            </w:r>
            <w:r w:rsidR="000C4DC9">
              <w:t xml:space="preserve">des </w:t>
            </w:r>
            <w:r w:rsidR="00840F42" w:rsidRPr="00AF5F45">
              <w:t>expression</w:t>
            </w:r>
            <w:r w:rsidR="000C4DC9">
              <w:t>s comme</w:t>
            </w:r>
            <w:r w:rsidR="00840F42" w:rsidRPr="00AF5F45">
              <w:t xml:space="preserve"> </w:t>
            </w:r>
            <w:r w:rsidR="00A31392" w:rsidRPr="00AF5F45">
              <w:t>« </w:t>
            </w:r>
            <w:r w:rsidR="00A155F0" w:rsidRPr="00AF5F45">
              <w:t xml:space="preserve">personne </w:t>
            </w:r>
            <w:r w:rsidR="00A31392" w:rsidRPr="00AF5F45">
              <w:t>touché</w:t>
            </w:r>
            <w:r w:rsidR="00A155F0" w:rsidRPr="00AF5F45">
              <w:t>e</w:t>
            </w:r>
            <w:r w:rsidR="00A31392" w:rsidRPr="00AF5F45">
              <w:t xml:space="preserve"> par la lèpre »</w:t>
            </w:r>
            <w:r w:rsidR="00840F42" w:rsidRPr="00235999">
              <w:t xml:space="preserve"> (voir</w:t>
            </w:r>
            <w:r w:rsidR="00840F42">
              <w:t xml:space="preserve"> ci-après)</w:t>
            </w:r>
            <w:r w:rsidR="00BD0327">
              <w:t>]</w:t>
            </w:r>
          </w:p>
        </w:tc>
      </w:tr>
      <w:tr w:rsidR="000D1180" w:rsidRPr="0077018D" w14:paraId="1A40FB10" w14:textId="77777777" w:rsidTr="00DC241C">
        <w:tc>
          <w:tcPr>
            <w:tcW w:w="4814" w:type="dxa"/>
          </w:tcPr>
          <w:p w14:paraId="23014CAD" w14:textId="1AB171D1" w:rsidR="000D1180" w:rsidRPr="0077018D" w:rsidRDefault="000D1180" w:rsidP="000D31DC">
            <w:pPr>
              <w:spacing w:before="60" w:after="60"/>
              <w:ind w:left="284"/>
            </w:pPr>
            <w:r w:rsidRPr="0077018D">
              <w:t>person</w:t>
            </w:r>
            <w:r w:rsidR="000C6B9C" w:rsidRPr="0077018D">
              <w:t>ne ayant un handicap intellectuel</w:t>
            </w:r>
          </w:p>
          <w:p w14:paraId="2A726328" w14:textId="24682FED" w:rsidR="002E7DE9" w:rsidRPr="0077018D" w:rsidRDefault="00237B44" w:rsidP="000D31DC">
            <w:pPr>
              <w:spacing w:before="60" w:after="60"/>
              <w:ind w:left="284"/>
            </w:pPr>
            <w:r w:rsidRPr="0077018D">
              <w:t>personne ayant une incapacité intellectuelle</w:t>
            </w:r>
            <w:r w:rsidR="00FA7C8C" w:rsidRPr="0077018D">
              <w:t>/des incapacités intellectuelles</w:t>
            </w:r>
          </w:p>
          <w:p w14:paraId="16DEFD13" w14:textId="375903AB" w:rsidR="00237B44" w:rsidRPr="0077018D" w:rsidRDefault="00237B44" w:rsidP="000D31DC">
            <w:pPr>
              <w:spacing w:before="60" w:after="60"/>
              <w:ind w:left="284"/>
            </w:pPr>
            <w:r w:rsidRPr="0077018D">
              <w:t xml:space="preserve">personne </w:t>
            </w:r>
            <w:r w:rsidR="00DF4444" w:rsidRPr="0077018D">
              <w:t>ayant</w:t>
            </w:r>
            <w:r w:rsidRPr="0077018D">
              <w:t xml:space="preserve"> une </w:t>
            </w:r>
            <w:r w:rsidR="00F663D3" w:rsidRPr="0077018D">
              <w:t>dé</w:t>
            </w:r>
            <w:r w:rsidR="00AA28BD" w:rsidRPr="0077018D">
              <w:t>ficience</w:t>
            </w:r>
            <w:r w:rsidR="00F663D3" w:rsidRPr="0077018D">
              <w:t xml:space="preserve"> </w:t>
            </w:r>
            <w:r w:rsidRPr="0077018D">
              <w:t>intellectuelle</w:t>
            </w:r>
            <w:r w:rsidR="00744582" w:rsidRPr="0077018D">
              <w:t>/des déficiences intellectuelles</w:t>
            </w:r>
          </w:p>
        </w:tc>
        <w:tc>
          <w:tcPr>
            <w:tcW w:w="4814" w:type="dxa"/>
          </w:tcPr>
          <w:p w14:paraId="039F886A" w14:textId="30F28CD3" w:rsidR="000D1180" w:rsidRPr="0077018D" w:rsidRDefault="00CA56CE" w:rsidP="000D31DC">
            <w:pPr>
              <w:spacing w:before="60" w:after="60"/>
              <w:ind w:left="284"/>
            </w:pPr>
            <w:r w:rsidRPr="0077018D">
              <w:t xml:space="preserve">attardé, simple d’esprit, retardé, </w:t>
            </w:r>
            <w:r w:rsidRPr="009B539F">
              <w:t>diminué</w:t>
            </w:r>
            <w:r w:rsidRPr="0077018D">
              <w:t xml:space="preserve"> intellectuellement, à l’esprit dérangé, dérangé, faible d’esprit, handicapé(e) mental(e)</w:t>
            </w:r>
          </w:p>
        </w:tc>
      </w:tr>
      <w:tr w:rsidR="000D1180" w:rsidRPr="0077018D" w14:paraId="45F2D99D" w14:textId="77777777" w:rsidTr="00DC241C">
        <w:tc>
          <w:tcPr>
            <w:tcW w:w="4814" w:type="dxa"/>
          </w:tcPr>
          <w:p w14:paraId="49EC6343" w14:textId="6CEE7F80" w:rsidR="000D1180" w:rsidRPr="0077018D" w:rsidRDefault="002E2E3D" w:rsidP="00E258AD">
            <w:pPr>
              <w:spacing w:before="60" w:after="60"/>
              <w:ind w:left="284"/>
            </w:pPr>
            <w:r w:rsidRPr="0077018D">
              <w:t>person</w:t>
            </w:r>
            <w:r w:rsidR="00DD43BA" w:rsidRPr="0077018D">
              <w:t xml:space="preserve">ne ayant un handicap </w:t>
            </w:r>
            <w:proofErr w:type="spellStart"/>
            <w:r w:rsidR="00DD43BA" w:rsidRPr="0077018D">
              <w:t>psychosocial</w:t>
            </w:r>
            <w:proofErr w:type="spellEnd"/>
          </w:p>
        </w:tc>
        <w:tc>
          <w:tcPr>
            <w:tcW w:w="4814" w:type="dxa"/>
          </w:tcPr>
          <w:p w14:paraId="0CA8E200" w14:textId="31876796" w:rsidR="000D1180" w:rsidRPr="0077018D" w:rsidRDefault="004E171C" w:rsidP="000D31DC">
            <w:pPr>
              <w:spacing w:before="60" w:after="60"/>
              <w:ind w:left="284"/>
            </w:pPr>
            <w:r w:rsidRPr="0077018D">
              <w:t xml:space="preserve">fou, débile, </w:t>
            </w:r>
            <w:proofErr w:type="spellStart"/>
            <w:r w:rsidRPr="0077018D">
              <w:t>pyschotique</w:t>
            </w:r>
            <w:proofErr w:type="spellEnd"/>
            <w:r w:rsidRPr="0077018D">
              <w:t xml:space="preserve">, hypersensible, dément(e), agité(e), malade mental, déséquilibré(e), aliéné(e), </w:t>
            </w:r>
            <w:r w:rsidR="00A256E9" w:rsidRPr="0077018D">
              <w:t>anormal</w:t>
            </w:r>
            <w:r w:rsidR="00B15160" w:rsidRPr="0077018D">
              <w:t>(e)</w:t>
            </w:r>
          </w:p>
        </w:tc>
      </w:tr>
      <w:tr w:rsidR="000D1180" w:rsidRPr="0077018D" w14:paraId="7A426F39" w14:textId="77777777" w:rsidTr="00DC241C">
        <w:tc>
          <w:tcPr>
            <w:tcW w:w="4814" w:type="dxa"/>
          </w:tcPr>
          <w:p w14:paraId="78422966" w14:textId="32DC66F6" w:rsidR="002E2E3D" w:rsidRPr="0077018D" w:rsidRDefault="002E2E3D" w:rsidP="000D31DC">
            <w:pPr>
              <w:spacing w:before="60" w:after="60"/>
              <w:ind w:left="284"/>
            </w:pPr>
            <w:r w:rsidRPr="0077018D">
              <w:t>person</w:t>
            </w:r>
            <w:r w:rsidR="00DD43BA" w:rsidRPr="0077018D">
              <w:t>ne sourde</w:t>
            </w:r>
            <w:r w:rsidRPr="0077018D">
              <w:t xml:space="preserve"> </w:t>
            </w:r>
          </w:p>
          <w:p w14:paraId="35965176" w14:textId="53427C50" w:rsidR="002E2E3D" w:rsidRPr="0077018D" w:rsidRDefault="002E2E3D" w:rsidP="000D31DC">
            <w:pPr>
              <w:spacing w:before="60" w:after="60"/>
              <w:ind w:left="284"/>
            </w:pPr>
            <w:r w:rsidRPr="0077018D">
              <w:t>person</w:t>
            </w:r>
            <w:r w:rsidR="00FB24DD" w:rsidRPr="0077018D">
              <w:t>ne ayant un handicap auditif</w:t>
            </w:r>
          </w:p>
          <w:p w14:paraId="0631B4C3" w14:textId="77400DDD" w:rsidR="00CF0996" w:rsidRPr="0077018D" w:rsidRDefault="000D1180" w:rsidP="000D31DC">
            <w:pPr>
              <w:spacing w:before="60" w:after="60"/>
              <w:ind w:left="284"/>
            </w:pPr>
            <w:r w:rsidRPr="0077018D">
              <w:t>person</w:t>
            </w:r>
            <w:r w:rsidR="00EB5DB5" w:rsidRPr="0077018D">
              <w:t>ne ayant une déficience auditive</w:t>
            </w:r>
          </w:p>
          <w:p w14:paraId="05BCE764" w14:textId="551E138B" w:rsidR="000D1180" w:rsidRPr="0077018D" w:rsidRDefault="000D1180" w:rsidP="000D31DC">
            <w:pPr>
              <w:spacing w:before="60" w:after="60"/>
              <w:ind w:left="284"/>
            </w:pPr>
            <w:r w:rsidRPr="0077018D">
              <w:t>person</w:t>
            </w:r>
            <w:r w:rsidR="006B30AB" w:rsidRPr="0077018D">
              <w:t>ne dont l’acuité auditive est diminuée</w:t>
            </w:r>
          </w:p>
          <w:p w14:paraId="25832606" w14:textId="72060ABA" w:rsidR="0067656D" w:rsidRPr="0077018D" w:rsidRDefault="0067656D" w:rsidP="000D31DC">
            <w:pPr>
              <w:spacing w:before="60" w:after="60"/>
              <w:ind w:left="284"/>
            </w:pPr>
            <w:r w:rsidRPr="0077018D">
              <w:t>person</w:t>
            </w:r>
            <w:r w:rsidR="00ED6063" w:rsidRPr="0077018D">
              <w:t>ne malentendante</w:t>
            </w:r>
          </w:p>
          <w:p w14:paraId="5FE1D752" w14:textId="03D41218" w:rsidR="0034069F" w:rsidRPr="0077018D" w:rsidRDefault="00DB2554" w:rsidP="000D31DC">
            <w:pPr>
              <w:spacing w:before="60" w:after="60"/>
              <w:ind w:left="284"/>
            </w:pPr>
            <w:r w:rsidRPr="0077018D">
              <w:lastRenderedPageBreak/>
              <w:t>personne sourde-aveugle</w:t>
            </w:r>
            <w:r w:rsidR="00E14DFA">
              <w:t xml:space="preserve"> </w:t>
            </w:r>
            <w:r w:rsidR="00AC51E9" w:rsidRPr="00AF5F45">
              <w:t>[</w:t>
            </w:r>
            <w:r w:rsidR="00E14DFA" w:rsidRPr="00AF5F45">
              <w:t xml:space="preserve">à la </w:t>
            </w:r>
            <w:r w:rsidR="00AC51E9" w:rsidRPr="00AF5F45">
              <w:t>demande du Comité]</w:t>
            </w:r>
          </w:p>
          <w:p w14:paraId="7BBFF5F2" w14:textId="01FD5436" w:rsidR="00DB2554" w:rsidRPr="0077018D" w:rsidRDefault="00DB2554" w:rsidP="000D31DC">
            <w:pPr>
              <w:spacing w:before="60" w:after="60"/>
              <w:ind w:left="284"/>
            </w:pPr>
            <w:r w:rsidRPr="0077018D">
              <w:t>personne sourde et aveugle</w:t>
            </w:r>
            <w:r w:rsidR="00E313B8" w:rsidRPr="0077018D">
              <w:t xml:space="preserve"> (en cas de citation directe de la Convention</w:t>
            </w:r>
            <w:r w:rsidR="00F04E56" w:rsidRPr="0077018D">
              <w:t>)</w:t>
            </w:r>
          </w:p>
        </w:tc>
        <w:tc>
          <w:tcPr>
            <w:tcW w:w="4814" w:type="dxa"/>
          </w:tcPr>
          <w:p w14:paraId="6178ACDF" w14:textId="46796F4C" w:rsidR="00215060" w:rsidRPr="0077018D" w:rsidRDefault="00215060" w:rsidP="00215060">
            <w:pPr>
              <w:spacing w:before="60" w:after="60"/>
              <w:ind w:left="284"/>
            </w:pPr>
            <w:r w:rsidRPr="0077018D">
              <w:lastRenderedPageBreak/>
              <w:t>sourd</w:t>
            </w:r>
            <w:r w:rsidR="0053777C" w:rsidRPr="0077018D">
              <w:t>(e)</w:t>
            </w:r>
            <w:r w:rsidRPr="0077018D">
              <w:t>, malentendant</w:t>
            </w:r>
            <w:r w:rsidR="0053777C" w:rsidRPr="0077018D">
              <w:t>(e)</w:t>
            </w:r>
            <w:r w:rsidRPr="0077018D">
              <w:t>, sourd</w:t>
            </w:r>
            <w:r w:rsidR="0053777C" w:rsidRPr="0077018D">
              <w:t>(e)</w:t>
            </w:r>
            <w:r w:rsidRPr="0077018D">
              <w:t xml:space="preserve"> et muet</w:t>
            </w:r>
            <w:r w:rsidR="0053777C" w:rsidRPr="0077018D">
              <w:t>(te)</w:t>
            </w:r>
          </w:p>
          <w:p w14:paraId="011D1501" w14:textId="77777777" w:rsidR="000D1180" w:rsidRPr="0077018D" w:rsidRDefault="00215060" w:rsidP="00215060">
            <w:pPr>
              <w:spacing w:before="60" w:after="60"/>
              <w:ind w:left="284"/>
            </w:pPr>
            <w:r w:rsidRPr="0077018D">
              <w:t>sourd</w:t>
            </w:r>
            <w:r w:rsidR="0053777C" w:rsidRPr="0077018D">
              <w:t>(e)</w:t>
            </w:r>
            <w:r w:rsidRPr="0077018D">
              <w:t>-muet</w:t>
            </w:r>
            <w:r w:rsidR="0053777C" w:rsidRPr="0077018D">
              <w:t>(te)</w:t>
            </w:r>
          </w:p>
          <w:p w14:paraId="0E4B4FD6" w14:textId="556E111A" w:rsidR="00DB2554" w:rsidRPr="0077018D" w:rsidRDefault="00DB2554" w:rsidP="00215060">
            <w:pPr>
              <w:spacing w:before="60" w:after="60"/>
              <w:ind w:left="284"/>
            </w:pPr>
            <w:r w:rsidRPr="0077018D">
              <w:t xml:space="preserve">personne </w:t>
            </w:r>
            <w:proofErr w:type="spellStart"/>
            <w:r w:rsidRPr="0077018D">
              <w:t>sourdaveugle</w:t>
            </w:r>
            <w:proofErr w:type="spellEnd"/>
            <w:r w:rsidR="00370EF6" w:rsidRPr="0077018D">
              <w:t xml:space="preserve"> </w:t>
            </w:r>
          </w:p>
        </w:tc>
      </w:tr>
      <w:tr w:rsidR="000D1180" w:rsidRPr="0077018D" w14:paraId="51CD7C1A" w14:textId="77777777" w:rsidTr="00DC241C">
        <w:tc>
          <w:tcPr>
            <w:tcW w:w="4814" w:type="dxa"/>
          </w:tcPr>
          <w:p w14:paraId="25260173" w14:textId="07CC77FB" w:rsidR="002E2E3D" w:rsidRPr="0077018D" w:rsidRDefault="005E646F" w:rsidP="000D31DC">
            <w:pPr>
              <w:spacing w:before="60" w:after="60"/>
              <w:ind w:left="284"/>
            </w:pPr>
            <w:r w:rsidRPr="0077018D">
              <w:t>personne aveugle</w:t>
            </w:r>
          </w:p>
          <w:p w14:paraId="4553186F" w14:textId="04409294" w:rsidR="002E2E3D" w:rsidRPr="0077018D" w:rsidRDefault="00CB1836" w:rsidP="000D31DC">
            <w:pPr>
              <w:spacing w:before="60" w:after="60"/>
              <w:ind w:left="284"/>
            </w:pPr>
            <w:r w:rsidRPr="0077018D">
              <w:t>personne ayant une déficience visuelle</w:t>
            </w:r>
          </w:p>
          <w:p w14:paraId="2F0D0AA4" w14:textId="78B524C1" w:rsidR="00CF0996" w:rsidRPr="0077018D" w:rsidRDefault="00003857" w:rsidP="000D31DC">
            <w:pPr>
              <w:spacing w:before="60" w:after="60"/>
              <w:ind w:left="284"/>
            </w:pPr>
            <w:r w:rsidRPr="0077018D">
              <w:t>personne ayant un handicap visuel</w:t>
            </w:r>
          </w:p>
          <w:p w14:paraId="1CD0AE01" w14:textId="77777777" w:rsidR="00FA61BF" w:rsidRPr="0077018D" w:rsidRDefault="00FA61BF" w:rsidP="00FA61BF">
            <w:pPr>
              <w:spacing w:before="60" w:after="60"/>
              <w:ind w:left="284"/>
            </w:pPr>
            <w:r w:rsidRPr="0077018D">
              <w:t>personne sourde-aveugle</w:t>
            </w:r>
          </w:p>
          <w:p w14:paraId="61B1DD88" w14:textId="4EE7BBAC" w:rsidR="00866F7B" w:rsidRPr="0077018D" w:rsidRDefault="00866F7B" w:rsidP="000D31DC">
            <w:pPr>
              <w:spacing w:before="60" w:after="60"/>
              <w:ind w:left="284"/>
            </w:pPr>
          </w:p>
        </w:tc>
        <w:tc>
          <w:tcPr>
            <w:tcW w:w="4814" w:type="dxa"/>
          </w:tcPr>
          <w:p w14:paraId="1D0A56B5" w14:textId="56A1DBD7" w:rsidR="004F639D" w:rsidRPr="0077018D" w:rsidRDefault="004F639D" w:rsidP="004F639D">
            <w:pPr>
              <w:spacing w:before="60" w:after="60"/>
              <w:ind w:left="284"/>
            </w:pPr>
            <w:r w:rsidRPr="0077018D">
              <w:t>aveugle</w:t>
            </w:r>
          </w:p>
          <w:p w14:paraId="30AD2E01" w14:textId="2A09A6DB" w:rsidR="004F639D" w:rsidRPr="0077018D" w:rsidRDefault="004F639D" w:rsidP="004F639D">
            <w:pPr>
              <w:spacing w:before="60" w:after="60"/>
              <w:ind w:left="284"/>
            </w:pPr>
            <w:r w:rsidRPr="0077018D">
              <w:t>d</w:t>
            </w:r>
            <w:r w:rsidR="0053777C" w:rsidRPr="0077018D">
              <w:t>é</w:t>
            </w:r>
            <w:r w:rsidRPr="0077018D">
              <w:t>ficient</w:t>
            </w:r>
            <w:r w:rsidR="0053777C" w:rsidRPr="0077018D">
              <w:t>(e)</w:t>
            </w:r>
            <w:r w:rsidRPr="0077018D">
              <w:t xml:space="preserve"> visu</w:t>
            </w:r>
            <w:r w:rsidR="0053777C" w:rsidRPr="0077018D">
              <w:t>e</w:t>
            </w:r>
            <w:r w:rsidRPr="0077018D">
              <w:t>l</w:t>
            </w:r>
            <w:r w:rsidR="0053777C" w:rsidRPr="0077018D">
              <w:t>(le)</w:t>
            </w:r>
          </w:p>
          <w:p w14:paraId="7F8CA61C" w14:textId="0BA2E62A" w:rsidR="004B2FA8" w:rsidRPr="0077018D" w:rsidRDefault="004F639D" w:rsidP="004F639D">
            <w:pPr>
              <w:spacing w:before="60" w:after="60"/>
              <w:ind w:left="284"/>
            </w:pPr>
            <w:r w:rsidRPr="0077018D">
              <w:t>malvoyant</w:t>
            </w:r>
            <w:r w:rsidR="0053777C" w:rsidRPr="0077018D">
              <w:t>(e)</w:t>
            </w:r>
          </w:p>
        </w:tc>
      </w:tr>
      <w:tr w:rsidR="000D1180" w:rsidRPr="0077018D" w14:paraId="6B2AB5B2" w14:textId="77777777" w:rsidTr="00DC241C">
        <w:tc>
          <w:tcPr>
            <w:tcW w:w="4814" w:type="dxa"/>
          </w:tcPr>
          <w:p w14:paraId="552448FD" w14:textId="2B1796AB" w:rsidR="00CF0996" w:rsidRPr="0077018D" w:rsidRDefault="00274B98" w:rsidP="000D31DC">
            <w:pPr>
              <w:spacing w:before="60" w:after="60"/>
              <w:ind w:left="284"/>
            </w:pPr>
            <w:r w:rsidRPr="0077018D">
              <w:t>personne ayant un handicap physique</w:t>
            </w:r>
          </w:p>
          <w:p w14:paraId="531EDC11" w14:textId="42FBE827" w:rsidR="00ED32F3" w:rsidRPr="0077018D" w:rsidRDefault="00274B98" w:rsidP="000D31DC">
            <w:pPr>
              <w:spacing w:before="60" w:after="60"/>
              <w:ind w:left="284"/>
            </w:pPr>
            <w:r w:rsidRPr="0077018D">
              <w:t>personne ayant une déficience physique</w:t>
            </w:r>
          </w:p>
        </w:tc>
        <w:tc>
          <w:tcPr>
            <w:tcW w:w="4814" w:type="dxa"/>
          </w:tcPr>
          <w:p w14:paraId="61ED6438" w14:textId="4BDE3676" w:rsidR="000D1180" w:rsidRPr="0077018D" w:rsidRDefault="001C4B54" w:rsidP="000D31DC">
            <w:pPr>
              <w:spacing w:before="60" w:after="60"/>
              <w:ind w:left="284"/>
            </w:pPr>
            <w:r w:rsidRPr="0077018D">
              <w:t xml:space="preserve">paralysé, </w:t>
            </w:r>
            <w:r w:rsidR="00A256E9" w:rsidRPr="0077018D">
              <w:t xml:space="preserve">paralytique, </w:t>
            </w:r>
            <w:r w:rsidRPr="0077018D">
              <w:t xml:space="preserve">estropié, mutilé, </w:t>
            </w:r>
            <w:r w:rsidR="007F080D" w:rsidRPr="0077018D">
              <w:t xml:space="preserve">infirme, </w:t>
            </w:r>
            <w:r w:rsidRPr="0077018D">
              <w:t>handicapé, aux prises avec des difficultés physiques, boiteux, personne à capacités physiques restreintes</w:t>
            </w:r>
          </w:p>
        </w:tc>
      </w:tr>
      <w:tr w:rsidR="000D1180" w:rsidRPr="0077018D" w14:paraId="7C404EA0" w14:textId="77777777" w:rsidTr="00DC241C">
        <w:tc>
          <w:tcPr>
            <w:tcW w:w="4814" w:type="dxa"/>
          </w:tcPr>
          <w:p w14:paraId="69C724AD" w14:textId="5505E553" w:rsidR="00CF0996" w:rsidRPr="0077018D" w:rsidRDefault="005C3F6E" w:rsidP="000D31DC">
            <w:pPr>
              <w:spacing w:before="60" w:after="60"/>
              <w:ind w:left="284"/>
            </w:pPr>
            <w:r w:rsidRPr="0077018D">
              <w:t>utilisateur de fauteuil roulant</w:t>
            </w:r>
          </w:p>
          <w:p w14:paraId="3D5DFA48" w14:textId="2EAD289F" w:rsidR="00ED32F3" w:rsidRPr="0077018D" w:rsidRDefault="005C3F6E" w:rsidP="000D31DC">
            <w:pPr>
              <w:spacing w:before="60" w:after="60"/>
              <w:ind w:left="284"/>
            </w:pPr>
            <w:r w:rsidRPr="0077018D">
              <w:t>personne se déplaçant en fauteuil roulant</w:t>
            </w:r>
            <w:r w:rsidR="00ED32F3" w:rsidRPr="0077018D">
              <w:t xml:space="preserve"> </w:t>
            </w:r>
          </w:p>
          <w:p w14:paraId="0978E80F" w14:textId="5648EF7B" w:rsidR="0034069F" w:rsidRPr="0077018D" w:rsidRDefault="00852C6F" w:rsidP="000D31DC">
            <w:pPr>
              <w:spacing w:before="60" w:after="60"/>
              <w:ind w:left="284"/>
            </w:pPr>
            <w:r w:rsidRPr="0077018D">
              <w:t>personne à mobilité réduite</w:t>
            </w:r>
          </w:p>
          <w:p w14:paraId="60896972" w14:textId="3D1ECF03" w:rsidR="000D1180" w:rsidRPr="0077018D" w:rsidRDefault="001916F4" w:rsidP="000D31DC">
            <w:pPr>
              <w:spacing w:before="60" w:after="60"/>
              <w:ind w:left="284"/>
            </w:pPr>
            <w:r w:rsidRPr="0077018D">
              <w:t>personne utilisant un dispositi</w:t>
            </w:r>
            <w:r w:rsidR="00A51755" w:rsidRPr="0077018D">
              <w:t>f</w:t>
            </w:r>
            <w:r w:rsidRPr="0077018D">
              <w:t xml:space="preserve"> d’aide à la mobilité</w:t>
            </w:r>
          </w:p>
        </w:tc>
        <w:tc>
          <w:tcPr>
            <w:tcW w:w="4814" w:type="dxa"/>
          </w:tcPr>
          <w:p w14:paraId="58764E2F" w14:textId="77777777" w:rsidR="00426493" w:rsidRPr="0077018D" w:rsidRDefault="00426493" w:rsidP="00426493">
            <w:pPr>
              <w:spacing w:before="60" w:after="60"/>
              <w:ind w:left="284"/>
            </w:pPr>
            <w:r w:rsidRPr="0077018D">
              <w:t>cloué(e) dans un fauteuil</w:t>
            </w:r>
          </w:p>
          <w:p w14:paraId="129F16F4" w14:textId="4DA24674" w:rsidR="000D1180" w:rsidRPr="0077018D" w:rsidRDefault="00426493" w:rsidP="00426493">
            <w:pPr>
              <w:spacing w:before="60" w:after="60"/>
              <w:ind w:left="284"/>
            </w:pPr>
            <w:r w:rsidRPr="0077018D">
              <w:t>condamné à vivre en fauteuil roulant</w:t>
            </w:r>
          </w:p>
        </w:tc>
      </w:tr>
      <w:tr w:rsidR="000D1180" w:rsidRPr="0077018D" w14:paraId="485A51AF" w14:textId="77777777" w:rsidTr="00DC241C">
        <w:tc>
          <w:tcPr>
            <w:tcW w:w="4814" w:type="dxa"/>
          </w:tcPr>
          <w:p w14:paraId="280CE0BF" w14:textId="00B3996D" w:rsidR="00AD4FD2" w:rsidRPr="0077018D" w:rsidRDefault="00AD4FD2" w:rsidP="00204285">
            <w:pPr>
              <w:spacing w:before="60" w:after="60"/>
              <w:ind w:left="284"/>
            </w:pPr>
            <w:r w:rsidRPr="0077018D">
              <w:t xml:space="preserve">personne </w:t>
            </w:r>
            <w:r w:rsidRPr="003E74FD">
              <w:t>de petite taille</w:t>
            </w:r>
            <w:r w:rsidR="00204285">
              <w:t xml:space="preserve"> [quand </w:t>
            </w:r>
            <w:r w:rsidR="00F045B5">
              <w:t xml:space="preserve">il n’y a </w:t>
            </w:r>
            <w:r w:rsidR="009B539F">
              <w:t xml:space="preserve">aucune </w:t>
            </w:r>
            <w:r w:rsidR="008542F0">
              <w:t>ambiguït</w:t>
            </w:r>
            <w:r w:rsidR="007273B9">
              <w:t xml:space="preserve">é </w:t>
            </w:r>
            <w:r w:rsidR="009B539F">
              <w:t xml:space="preserve">et qu’on ne risque pas de </w:t>
            </w:r>
            <w:r w:rsidR="00FB57A7">
              <w:t xml:space="preserve">confondre </w:t>
            </w:r>
            <w:r w:rsidR="00F045B5">
              <w:t xml:space="preserve">avec les personnes </w:t>
            </w:r>
            <w:r w:rsidR="00D71AB6">
              <w:t>plus petites que la moyenne mais qui ne sont pas handicapées]</w:t>
            </w:r>
          </w:p>
          <w:p w14:paraId="16920E57" w14:textId="01A8D7B0" w:rsidR="000D1180" w:rsidRPr="0077018D" w:rsidRDefault="004E63FF" w:rsidP="00AB04E5">
            <w:pPr>
              <w:spacing w:before="60" w:after="60"/>
              <w:ind w:left="284"/>
            </w:pPr>
            <w:r w:rsidRPr="0077018D">
              <w:t xml:space="preserve">personne </w:t>
            </w:r>
            <w:r w:rsidR="00215A6C" w:rsidRPr="00AB04E5">
              <w:t>atteinte d</w:t>
            </w:r>
            <w:r w:rsidR="001741F1" w:rsidRPr="00AB04E5">
              <w:t xml:space="preserve">e </w:t>
            </w:r>
            <w:r w:rsidR="00250D46" w:rsidRPr="00235999">
              <w:t>[suivi du nom de la maladie à l</w:t>
            </w:r>
            <w:r w:rsidR="00250D46" w:rsidRPr="00E42E5F">
              <w:t>’origin</w:t>
            </w:r>
            <w:r w:rsidR="00250D46" w:rsidRPr="003B2FDB">
              <w:t xml:space="preserve">e du </w:t>
            </w:r>
            <w:r w:rsidR="00644297">
              <w:t>handicap</w:t>
            </w:r>
            <w:r w:rsidR="0010563E" w:rsidRPr="00644297">
              <w:t>]</w:t>
            </w:r>
            <w:r w:rsidR="008047D1" w:rsidRPr="00644297">
              <w:t>, personne attei</w:t>
            </w:r>
            <w:r w:rsidR="008047D1" w:rsidRPr="009B539F">
              <w:t>nte d’</w:t>
            </w:r>
            <w:r w:rsidR="00513DBC" w:rsidRPr="009B539F">
              <w:t>achondroplasie</w:t>
            </w:r>
            <w:r w:rsidR="0010563E" w:rsidRPr="009B539F">
              <w:t xml:space="preserve"> [par exemple]</w:t>
            </w:r>
          </w:p>
        </w:tc>
        <w:tc>
          <w:tcPr>
            <w:tcW w:w="4814" w:type="dxa"/>
          </w:tcPr>
          <w:p w14:paraId="0E1A4D44" w14:textId="7D866A56" w:rsidR="008C482D" w:rsidRPr="0077018D" w:rsidRDefault="008C482D" w:rsidP="008C482D">
            <w:pPr>
              <w:spacing w:before="60" w:after="60"/>
              <w:ind w:left="284"/>
            </w:pPr>
            <w:r w:rsidRPr="0077018D">
              <w:t>nain(e)</w:t>
            </w:r>
          </w:p>
          <w:p w14:paraId="2212E785" w14:textId="2C3655D6" w:rsidR="008C482D" w:rsidRPr="0077018D" w:rsidRDefault="008C482D" w:rsidP="008C482D">
            <w:pPr>
              <w:spacing w:before="60" w:after="60"/>
              <w:ind w:left="284"/>
            </w:pPr>
            <w:r w:rsidRPr="0077018D">
              <w:t>petite personne</w:t>
            </w:r>
          </w:p>
          <w:p w14:paraId="7C3CECEE" w14:textId="6E9B198D" w:rsidR="000D1180" w:rsidRPr="0077018D" w:rsidRDefault="008C482D" w:rsidP="00EB26AA">
            <w:pPr>
              <w:spacing w:before="60" w:after="60"/>
              <w:ind w:left="284"/>
            </w:pPr>
            <w:r w:rsidRPr="0077018D">
              <w:t xml:space="preserve">personne </w:t>
            </w:r>
            <w:r w:rsidR="00FD3177">
              <w:t>ayant</w:t>
            </w:r>
            <w:r w:rsidRPr="0077018D">
              <w:t>/présentant un retard de croissance</w:t>
            </w:r>
          </w:p>
        </w:tc>
      </w:tr>
      <w:tr w:rsidR="000D1180" w:rsidRPr="0077018D" w14:paraId="4912BE09" w14:textId="77777777" w:rsidTr="00DC241C">
        <w:tc>
          <w:tcPr>
            <w:tcW w:w="4814" w:type="dxa"/>
          </w:tcPr>
          <w:p w14:paraId="1C32C1BE" w14:textId="2B8BDE4E" w:rsidR="00E22802" w:rsidRPr="0077018D" w:rsidRDefault="00C65C35" w:rsidP="000D31DC">
            <w:pPr>
              <w:spacing w:before="60" w:after="60"/>
              <w:ind w:left="284"/>
            </w:pPr>
            <w:r w:rsidRPr="0077018D">
              <w:t xml:space="preserve">personne </w:t>
            </w:r>
            <w:r w:rsidRPr="009D2863">
              <w:t>ayant le syndrome</w:t>
            </w:r>
            <w:r w:rsidRPr="0077018D">
              <w:t xml:space="preserve"> de Down</w:t>
            </w:r>
          </w:p>
          <w:p w14:paraId="3CB7CC58" w14:textId="7738AAE7" w:rsidR="00B40728" w:rsidRPr="004163AC" w:rsidRDefault="0038217C" w:rsidP="000D31DC">
            <w:pPr>
              <w:spacing w:before="60" w:after="60"/>
              <w:ind w:left="284"/>
            </w:pPr>
            <w:r w:rsidRPr="00296FBC">
              <w:t xml:space="preserve">personne </w:t>
            </w:r>
            <w:r w:rsidR="00035CB4" w:rsidRPr="00D41535">
              <w:t>ayant</w:t>
            </w:r>
            <w:r w:rsidRPr="00D41535">
              <w:t xml:space="preserve"> une trisomie 21</w:t>
            </w:r>
          </w:p>
          <w:p w14:paraId="4BFC7DB7" w14:textId="3DBA6C94" w:rsidR="002405BB" w:rsidRPr="0077018D" w:rsidRDefault="00B40728" w:rsidP="000D31DC">
            <w:pPr>
              <w:spacing w:before="60" w:after="60"/>
              <w:ind w:left="284"/>
            </w:pPr>
            <w:r w:rsidRPr="00D41535">
              <w:t>personne porteuse de trisomie 21</w:t>
            </w:r>
          </w:p>
        </w:tc>
        <w:tc>
          <w:tcPr>
            <w:tcW w:w="4814" w:type="dxa"/>
          </w:tcPr>
          <w:p w14:paraId="6019222E" w14:textId="77777777" w:rsidR="001C37B5" w:rsidRPr="0077018D" w:rsidRDefault="001C37B5" w:rsidP="001C37B5">
            <w:pPr>
              <w:spacing w:before="60" w:after="60"/>
              <w:ind w:left="284"/>
            </w:pPr>
            <w:r w:rsidRPr="0077018D">
              <w:t>mongol(e)</w:t>
            </w:r>
          </w:p>
          <w:p w14:paraId="3F41298F" w14:textId="77777777" w:rsidR="001C37B5" w:rsidRPr="0077018D" w:rsidRDefault="001C37B5" w:rsidP="001C37B5">
            <w:pPr>
              <w:spacing w:before="60" w:after="60"/>
              <w:ind w:left="284"/>
            </w:pPr>
            <w:r w:rsidRPr="0077018D">
              <w:t>mongolien(ne)</w:t>
            </w:r>
          </w:p>
          <w:p w14:paraId="481675BD" w14:textId="77777777" w:rsidR="000D1180" w:rsidRPr="0077018D" w:rsidRDefault="001C37B5" w:rsidP="001C37B5">
            <w:pPr>
              <w:spacing w:before="60" w:after="60"/>
              <w:ind w:left="284"/>
            </w:pPr>
            <w:r w:rsidRPr="0077018D">
              <w:t>mongoloïde</w:t>
            </w:r>
          </w:p>
          <w:p w14:paraId="306FB8D6" w14:textId="20AFA1F6" w:rsidR="00C94DA7" w:rsidRPr="0077018D" w:rsidRDefault="00C94DA7" w:rsidP="001C37B5">
            <w:pPr>
              <w:spacing w:before="60" w:after="60"/>
              <w:ind w:left="284"/>
            </w:pPr>
            <w:r w:rsidRPr="0077018D">
              <w:t>trisomique</w:t>
            </w:r>
          </w:p>
        </w:tc>
      </w:tr>
      <w:tr w:rsidR="000D1180" w:rsidRPr="0077018D" w14:paraId="5546F691" w14:textId="77777777" w:rsidTr="00DC241C">
        <w:tc>
          <w:tcPr>
            <w:tcW w:w="4814" w:type="dxa"/>
          </w:tcPr>
          <w:p w14:paraId="1FFB8CE9" w14:textId="728547AE" w:rsidR="000D1180" w:rsidRPr="0077018D" w:rsidRDefault="000D1180" w:rsidP="000D31DC">
            <w:pPr>
              <w:spacing w:before="60" w:after="60"/>
              <w:ind w:left="284"/>
            </w:pPr>
            <w:r w:rsidRPr="0077018D">
              <w:t>person</w:t>
            </w:r>
            <w:r w:rsidR="00873ED1" w:rsidRPr="0077018D">
              <w:t>ne atteinte d’albinisme</w:t>
            </w:r>
            <w:r w:rsidR="006E1B2C">
              <w:t xml:space="preserve"> [exception </w:t>
            </w:r>
            <w:r w:rsidR="00F93047">
              <w:t>à la règle qui veut qu’on évite « atteint de »]</w:t>
            </w:r>
          </w:p>
        </w:tc>
        <w:tc>
          <w:tcPr>
            <w:tcW w:w="4814" w:type="dxa"/>
          </w:tcPr>
          <w:p w14:paraId="105984C3" w14:textId="3DBF5FE0" w:rsidR="000D1180" w:rsidRPr="0077018D" w:rsidRDefault="000D1180" w:rsidP="000D31DC">
            <w:pPr>
              <w:spacing w:before="60" w:after="60"/>
              <w:ind w:left="284"/>
            </w:pPr>
            <w:r w:rsidRPr="0077018D">
              <w:t>albino</w:t>
            </w:r>
            <w:r w:rsidR="00C94DA7" w:rsidRPr="0077018D">
              <w:t>s</w:t>
            </w:r>
          </w:p>
        </w:tc>
      </w:tr>
      <w:tr w:rsidR="00F22A28" w:rsidRPr="0077018D" w14:paraId="17679503" w14:textId="77777777" w:rsidTr="00DC241C">
        <w:tc>
          <w:tcPr>
            <w:tcW w:w="4814" w:type="dxa"/>
          </w:tcPr>
          <w:p w14:paraId="340E42CE" w14:textId="1740A15A" w:rsidR="00BF454A" w:rsidRPr="0077018D" w:rsidRDefault="00BF454A" w:rsidP="00235999">
            <w:pPr>
              <w:spacing w:before="60" w:after="60"/>
              <w:ind w:left="284"/>
            </w:pPr>
            <w:r>
              <w:t>personne touchée par la lèpre [</w:t>
            </w:r>
            <w:r w:rsidR="00F25548">
              <w:t>englobe</w:t>
            </w:r>
            <w:r w:rsidR="00AB1656">
              <w:t xml:space="preserve"> les personnes guéries]</w:t>
            </w:r>
          </w:p>
        </w:tc>
        <w:tc>
          <w:tcPr>
            <w:tcW w:w="4814" w:type="dxa"/>
          </w:tcPr>
          <w:p w14:paraId="222598E7" w14:textId="257AC6F3" w:rsidR="00F22A28" w:rsidRPr="0077018D" w:rsidRDefault="00533E88" w:rsidP="000D31DC">
            <w:pPr>
              <w:spacing w:before="60" w:after="60"/>
              <w:ind w:left="284"/>
            </w:pPr>
            <w:r w:rsidRPr="0077018D">
              <w:t>lépreux/lépreuse</w:t>
            </w:r>
          </w:p>
        </w:tc>
      </w:tr>
      <w:tr w:rsidR="001213C7" w:rsidRPr="0077018D" w14:paraId="0596C72F" w14:textId="77777777" w:rsidTr="00DC241C">
        <w:tc>
          <w:tcPr>
            <w:tcW w:w="4814" w:type="dxa"/>
          </w:tcPr>
          <w:p w14:paraId="3A4540E7" w14:textId="7ECDEAB5" w:rsidR="001213C7" w:rsidRPr="0077018D" w:rsidRDefault="001916F4" w:rsidP="000D31DC">
            <w:pPr>
              <w:spacing w:before="60" w:after="60"/>
              <w:ind w:left="284"/>
            </w:pPr>
            <w:r w:rsidRPr="0077018D">
              <w:t xml:space="preserve">personne utilisant un dispositif </w:t>
            </w:r>
            <w:r w:rsidR="00B56D06" w:rsidRPr="0077018D">
              <w:t>de communication</w:t>
            </w:r>
          </w:p>
          <w:p w14:paraId="3C15608A" w14:textId="1A31F5B8" w:rsidR="001213C7" w:rsidRPr="0077018D" w:rsidRDefault="006970CD" w:rsidP="000D31DC">
            <w:pPr>
              <w:spacing w:before="60" w:after="60"/>
              <w:ind w:left="284"/>
            </w:pPr>
            <w:r w:rsidRPr="0077018D">
              <w:t xml:space="preserve">personne utilisant </w:t>
            </w:r>
            <w:r w:rsidR="0031595A" w:rsidRPr="0077018D">
              <w:t>un autre mode ou dispositif de communication</w:t>
            </w:r>
          </w:p>
        </w:tc>
        <w:tc>
          <w:tcPr>
            <w:tcW w:w="4814" w:type="dxa"/>
          </w:tcPr>
          <w:p w14:paraId="1B256B6C" w14:textId="56576ED5" w:rsidR="001213C7" w:rsidRPr="0077018D" w:rsidRDefault="004852E5" w:rsidP="000D31DC">
            <w:pPr>
              <w:ind w:left="284"/>
            </w:pPr>
            <w:r w:rsidRPr="0077018D">
              <w:t>n</w:t>
            </w:r>
            <w:r w:rsidR="001213C7" w:rsidRPr="0077018D">
              <w:t>o</w:t>
            </w:r>
            <w:r w:rsidRPr="0077018D">
              <w:t>n-</w:t>
            </w:r>
            <w:r w:rsidR="001213C7" w:rsidRPr="0077018D">
              <w:t xml:space="preserve">verbal, </w:t>
            </w:r>
            <w:r w:rsidR="00533E88" w:rsidRPr="0077018D">
              <w:t>qui ne sait pas parler</w:t>
            </w:r>
          </w:p>
        </w:tc>
      </w:tr>
      <w:tr w:rsidR="005E3B63" w:rsidRPr="0077018D" w14:paraId="492C8366" w14:textId="77777777" w:rsidTr="00DC241C">
        <w:tc>
          <w:tcPr>
            <w:tcW w:w="4814" w:type="dxa"/>
          </w:tcPr>
          <w:p w14:paraId="35398F5D" w14:textId="469B97AB" w:rsidR="005E3B63" w:rsidRPr="0077018D" w:rsidRDefault="00994723" w:rsidP="000D31DC">
            <w:pPr>
              <w:spacing w:before="60" w:after="60"/>
              <w:ind w:left="284"/>
            </w:pPr>
            <w:r w:rsidRPr="0077018D">
              <w:t>place de stationnement/parking accessible</w:t>
            </w:r>
          </w:p>
          <w:p w14:paraId="49A2D02D" w14:textId="77777777" w:rsidR="00F06985" w:rsidRPr="0077018D" w:rsidRDefault="00F06985" w:rsidP="00F06985">
            <w:pPr>
              <w:spacing w:before="60" w:after="60"/>
              <w:ind w:left="284"/>
            </w:pPr>
            <w:r w:rsidRPr="0077018D">
              <w:t>place de stationnement/parking réservé(e) aux personnes handicapées</w:t>
            </w:r>
          </w:p>
          <w:p w14:paraId="1BF1CBB4" w14:textId="06192A5D" w:rsidR="005E3B63" w:rsidRPr="0077018D" w:rsidRDefault="00F06985" w:rsidP="00F06985">
            <w:pPr>
              <w:spacing w:before="60" w:after="60"/>
              <w:ind w:left="284"/>
            </w:pPr>
            <w:r w:rsidRPr="0077018D">
              <w:lastRenderedPageBreak/>
              <w:t>salle de bains accessible</w:t>
            </w:r>
          </w:p>
        </w:tc>
        <w:tc>
          <w:tcPr>
            <w:tcW w:w="4814" w:type="dxa"/>
          </w:tcPr>
          <w:p w14:paraId="24F593C8" w14:textId="587D8042" w:rsidR="00352098" w:rsidRPr="0077018D" w:rsidRDefault="00352098" w:rsidP="00352098">
            <w:pPr>
              <w:ind w:left="284"/>
            </w:pPr>
            <w:r w:rsidRPr="0077018D">
              <w:lastRenderedPageBreak/>
              <w:t>place de stationnement</w:t>
            </w:r>
            <w:r w:rsidR="007C2639" w:rsidRPr="0077018D">
              <w:t>/parking</w:t>
            </w:r>
            <w:r w:rsidRPr="0077018D">
              <w:t xml:space="preserve"> pour handicapé</w:t>
            </w:r>
            <w:r w:rsidR="0008660C" w:rsidRPr="0077018D">
              <w:t>s</w:t>
            </w:r>
          </w:p>
          <w:p w14:paraId="5801CA16" w14:textId="7C332569" w:rsidR="005E3B63" w:rsidRPr="0077018D" w:rsidRDefault="00352098" w:rsidP="00352098">
            <w:pPr>
              <w:ind w:left="284"/>
            </w:pPr>
            <w:r w:rsidRPr="0077018D">
              <w:t>places handicapés</w:t>
            </w:r>
            <w:r w:rsidR="005E3B63" w:rsidRPr="0077018D">
              <w:t xml:space="preserve"> </w:t>
            </w:r>
          </w:p>
          <w:p w14:paraId="262088CA" w14:textId="1A5F639F" w:rsidR="005E3B63" w:rsidRPr="0077018D" w:rsidRDefault="007C2639" w:rsidP="007C2639">
            <w:pPr>
              <w:ind w:left="284"/>
            </w:pPr>
            <w:r w:rsidRPr="0077018D">
              <w:t>salle de bains pour handicapé</w:t>
            </w:r>
            <w:r w:rsidR="0008660C" w:rsidRPr="0077018D">
              <w:t>s</w:t>
            </w:r>
          </w:p>
        </w:tc>
      </w:tr>
    </w:tbl>
    <w:p w14:paraId="3A6BCCD9" w14:textId="40E7F6C4" w:rsidR="005E3B63" w:rsidRPr="0077018D" w:rsidRDefault="005E3B63" w:rsidP="000D31DC">
      <w:pPr>
        <w:ind w:left="284"/>
      </w:pPr>
    </w:p>
    <w:p w14:paraId="7C1B2F60" w14:textId="77777777" w:rsidR="00FC6EBF" w:rsidRPr="0077018D" w:rsidRDefault="00FC6EBF" w:rsidP="000D31DC">
      <w:pPr>
        <w:ind w:left="284"/>
        <w:rPr>
          <w:b/>
          <w:bCs/>
          <w:sz w:val="24"/>
          <w:szCs w:val="24"/>
        </w:rPr>
      </w:pPr>
      <w:r w:rsidRPr="0077018D">
        <w:rPr>
          <w:b/>
          <w:bCs/>
          <w:sz w:val="24"/>
          <w:szCs w:val="24"/>
        </w:rPr>
        <w:br w:type="page"/>
      </w:r>
    </w:p>
    <w:p w14:paraId="3CC60841" w14:textId="0C86FFC9" w:rsidR="005E3B63" w:rsidRPr="0077018D" w:rsidRDefault="005E3B63" w:rsidP="000D31DC">
      <w:pPr>
        <w:ind w:left="284"/>
        <w:rPr>
          <w:b/>
          <w:bCs/>
          <w:sz w:val="24"/>
          <w:szCs w:val="24"/>
        </w:rPr>
      </w:pPr>
      <w:r w:rsidRPr="0077018D">
        <w:rPr>
          <w:b/>
          <w:bCs/>
          <w:sz w:val="24"/>
          <w:szCs w:val="24"/>
        </w:rPr>
        <w:lastRenderedPageBreak/>
        <w:t>ANNEX</w:t>
      </w:r>
      <w:r w:rsidR="00363CCB" w:rsidRPr="0077018D">
        <w:rPr>
          <w:b/>
          <w:bCs/>
          <w:sz w:val="24"/>
          <w:szCs w:val="24"/>
        </w:rPr>
        <w:t>E</w:t>
      </w:r>
      <w:r w:rsidRPr="0077018D">
        <w:rPr>
          <w:b/>
          <w:bCs/>
          <w:sz w:val="24"/>
          <w:szCs w:val="24"/>
        </w:rPr>
        <w:t xml:space="preserve"> I</w:t>
      </w:r>
      <w:r w:rsidR="00D1364F" w:rsidRPr="0077018D">
        <w:rPr>
          <w:b/>
          <w:bCs/>
          <w:sz w:val="24"/>
          <w:szCs w:val="24"/>
        </w:rPr>
        <w:t>I</w:t>
      </w:r>
    </w:p>
    <w:p w14:paraId="14377EEE" w14:textId="61C21B24" w:rsidR="005E3B63" w:rsidRPr="0077018D" w:rsidRDefault="00910AA7" w:rsidP="000D31DC">
      <w:pPr>
        <w:ind w:left="284"/>
        <w:rPr>
          <w:b/>
          <w:bCs/>
          <w:sz w:val="28"/>
          <w:szCs w:val="28"/>
        </w:rPr>
      </w:pPr>
      <w:r w:rsidRPr="0077018D">
        <w:rPr>
          <w:b/>
          <w:bCs/>
          <w:sz w:val="28"/>
          <w:szCs w:val="28"/>
        </w:rPr>
        <w:t>Term</w:t>
      </w:r>
      <w:r w:rsidR="00F966C3" w:rsidRPr="0077018D">
        <w:rPr>
          <w:b/>
          <w:bCs/>
          <w:sz w:val="28"/>
          <w:szCs w:val="28"/>
        </w:rPr>
        <w:t>e</w:t>
      </w:r>
      <w:r w:rsidRPr="0077018D">
        <w:rPr>
          <w:b/>
          <w:bCs/>
          <w:sz w:val="28"/>
          <w:szCs w:val="28"/>
        </w:rPr>
        <w:t>s</w:t>
      </w:r>
      <w:r w:rsidR="00D630F6" w:rsidRPr="0077018D">
        <w:rPr>
          <w:b/>
          <w:bCs/>
          <w:sz w:val="28"/>
          <w:szCs w:val="28"/>
        </w:rPr>
        <w:t xml:space="preserve"> dont le sens ou l’usage doit être précisé</w:t>
      </w:r>
    </w:p>
    <w:p w14:paraId="6E79D018" w14:textId="629862F7" w:rsidR="001F44A3" w:rsidRPr="0077018D" w:rsidRDefault="001F44A3" w:rsidP="000D31DC">
      <w:pPr>
        <w:tabs>
          <w:tab w:val="left" w:pos="1134"/>
          <w:tab w:val="right" w:pos="9072"/>
        </w:tabs>
        <w:ind w:left="284"/>
        <w:rPr>
          <w:b/>
          <w:bCs/>
          <w:sz w:val="24"/>
          <w:szCs w:val="24"/>
        </w:rPr>
      </w:pPr>
      <w:r w:rsidRPr="0077018D">
        <w:rPr>
          <w:b/>
          <w:bCs/>
          <w:sz w:val="24"/>
          <w:szCs w:val="24"/>
        </w:rPr>
        <w:t>1.</w:t>
      </w:r>
      <w:r w:rsidRPr="0077018D">
        <w:rPr>
          <w:b/>
          <w:bCs/>
          <w:sz w:val="24"/>
          <w:szCs w:val="24"/>
        </w:rPr>
        <w:tab/>
      </w:r>
      <w:hyperlink w:anchor="ACCES" w:history="1">
        <w:r w:rsidRPr="0077018D">
          <w:rPr>
            <w:rStyle w:val="Lienhypertexte"/>
            <w:b/>
            <w:bCs/>
            <w:sz w:val="24"/>
            <w:szCs w:val="24"/>
          </w:rPr>
          <w:t>A</w:t>
        </w:r>
        <w:r w:rsidR="008278E6" w:rsidRPr="0077018D">
          <w:rPr>
            <w:rStyle w:val="Lienhypertexte"/>
            <w:b/>
            <w:bCs/>
            <w:sz w:val="24"/>
            <w:szCs w:val="24"/>
          </w:rPr>
          <w:t xml:space="preserve">CCÈS </w:t>
        </w:r>
        <w:r w:rsidR="000C61DB" w:rsidRPr="0077018D">
          <w:rPr>
            <w:rStyle w:val="Lienhypertexte"/>
            <w:b/>
            <w:bCs/>
            <w:sz w:val="24"/>
            <w:szCs w:val="24"/>
          </w:rPr>
          <w:t>ET</w:t>
        </w:r>
        <w:r w:rsidR="008278E6" w:rsidRPr="0077018D">
          <w:rPr>
            <w:rStyle w:val="Lienhypertexte"/>
            <w:b/>
            <w:bCs/>
            <w:sz w:val="24"/>
            <w:szCs w:val="24"/>
          </w:rPr>
          <w:t xml:space="preserve"> ACCESSIBILITÉ</w:t>
        </w:r>
      </w:hyperlink>
    </w:p>
    <w:p w14:paraId="52310807" w14:textId="55515D69" w:rsidR="001F44A3" w:rsidRPr="0077018D" w:rsidRDefault="001F44A3" w:rsidP="000D31DC">
      <w:pPr>
        <w:tabs>
          <w:tab w:val="left" w:pos="1134"/>
          <w:tab w:val="right" w:pos="9072"/>
        </w:tabs>
        <w:ind w:left="284"/>
        <w:rPr>
          <w:b/>
          <w:bCs/>
          <w:sz w:val="24"/>
          <w:szCs w:val="24"/>
        </w:rPr>
      </w:pPr>
      <w:r w:rsidRPr="0077018D">
        <w:rPr>
          <w:b/>
          <w:bCs/>
          <w:sz w:val="24"/>
          <w:szCs w:val="24"/>
        </w:rPr>
        <w:t>2.</w:t>
      </w:r>
      <w:r w:rsidRPr="0077018D">
        <w:rPr>
          <w:b/>
          <w:bCs/>
          <w:sz w:val="24"/>
          <w:szCs w:val="24"/>
        </w:rPr>
        <w:tab/>
      </w:r>
      <w:r w:rsidR="00173693" w:rsidRPr="0077018D">
        <w:rPr>
          <w:rStyle w:val="Lienhypertexte"/>
          <w:b/>
          <w:bCs/>
          <w:sz w:val="24"/>
          <w:szCs w:val="24"/>
        </w:rPr>
        <w:t>AIDE, APPUI ET ASSISTANCE</w:t>
      </w:r>
    </w:p>
    <w:p w14:paraId="3E0DD02E" w14:textId="2D795CF6" w:rsidR="001F44A3" w:rsidRPr="0077018D" w:rsidRDefault="001F44A3" w:rsidP="000D31DC">
      <w:pPr>
        <w:tabs>
          <w:tab w:val="left" w:pos="1134"/>
          <w:tab w:val="right" w:pos="9072"/>
        </w:tabs>
        <w:ind w:left="284"/>
        <w:rPr>
          <w:b/>
          <w:bCs/>
          <w:sz w:val="24"/>
          <w:szCs w:val="24"/>
        </w:rPr>
      </w:pPr>
      <w:r w:rsidRPr="0077018D">
        <w:rPr>
          <w:b/>
          <w:bCs/>
          <w:sz w:val="24"/>
          <w:szCs w:val="24"/>
        </w:rPr>
        <w:t>3.</w:t>
      </w:r>
      <w:r w:rsidRPr="0077018D">
        <w:rPr>
          <w:b/>
          <w:bCs/>
          <w:sz w:val="24"/>
          <w:szCs w:val="24"/>
        </w:rPr>
        <w:tab/>
      </w:r>
      <w:hyperlink w:anchor="SERVICEANIMALS" w:history="1">
        <w:r w:rsidR="005E79D3" w:rsidRPr="0077018D">
          <w:rPr>
            <w:rStyle w:val="Lienhypertexte"/>
            <w:b/>
            <w:bCs/>
            <w:sz w:val="24"/>
            <w:szCs w:val="24"/>
          </w:rPr>
          <w:t>ANIMAUX D’ASSISTANCE</w:t>
        </w:r>
      </w:hyperlink>
    </w:p>
    <w:p w14:paraId="32F8542C" w14:textId="23F01EB6" w:rsidR="001F44A3" w:rsidRPr="0077018D" w:rsidRDefault="001F44A3" w:rsidP="000D31DC">
      <w:pPr>
        <w:tabs>
          <w:tab w:val="left" w:pos="1134"/>
          <w:tab w:val="right" w:pos="9072"/>
        </w:tabs>
        <w:ind w:left="284"/>
        <w:rPr>
          <w:b/>
          <w:bCs/>
          <w:sz w:val="24"/>
          <w:szCs w:val="24"/>
        </w:rPr>
      </w:pPr>
      <w:r w:rsidRPr="0077018D">
        <w:rPr>
          <w:b/>
          <w:bCs/>
          <w:sz w:val="24"/>
          <w:szCs w:val="24"/>
        </w:rPr>
        <w:t>4.</w:t>
      </w:r>
      <w:r w:rsidRPr="0077018D">
        <w:rPr>
          <w:b/>
          <w:bCs/>
          <w:sz w:val="24"/>
          <w:szCs w:val="24"/>
        </w:rPr>
        <w:tab/>
      </w:r>
      <w:hyperlink w:anchor="NEEDS" w:history="1">
        <w:r w:rsidR="005E79D3" w:rsidRPr="0077018D">
          <w:rPr>
            <w:rStyle w:val="Lienhypertexte"/>
            <w:b/>
            <w:bCs/>
            <w:sz w:val="24"/>
            <w:szCs w:val="24"/>
          </w:rPr>
          <w:t>BESOINS ET NÉCESSITÉ</w:t>
        </w:r>
      </w:hyperlink>
    </w:p>
    <w:p w14:paraId="7BC1DF31" w14:textId="4DD701AF" w:rsidR="001F44A3" w:rsidRPr="0077018D" w:rsidRDefault="001F44A3" w:rsidP="000D31DC">
      <w:pPr>
        <w:tabs>
          <w:tab w:val="left" w:pos="1134"/>
          <w:tab w:val="right" w:pos="9072"/>
        </w:tabs>
        <w:ind w:left="284"/>
        <w:rPr>
          <w:b/>
          <w:bCs/>
          <w:sz w:val="24"/>
          <w:szCs w:val="24"/>
        </w:rPr>
      </w:pPr>
      <w:r w:rsidRPr="0077018D">
        <w:rPr>
          <w:b/>
          <w:bCs/>
          <w:sz w:val="24"/>
          <w:szCs w:val="24"/>
        </w:rPr>
        <w:t>5.</w:t>
      </w:r>
      <w:r w:rsidRPr="0077018D">
        <w:rPr>
          <w:b/>
          <w:bCs/>
          <w:sz w:val="24"/>
          <w:szCs w:val="24"/>
        </w:rPr>
        <w:tab/>
      </w:r>
      <w:hyperlink w:anchor="BRAILLE" w:history="1">
        <w:r w:rsidR="00702A75" w:rsidRPr="0077018D">
          <w:rPr>
            <w:rStyle w:val="Lienhypertexte"/>
            <w:b/>
            <w:bCs/>
            <w:sz w:val="24"/>
            <w:szCs w:val="24"/>
          </w:rPr>
          <w:t>BRAILLE</w:t>
        </w:r>
      </w:hyperlink>
    </w:p>
    <w:p w14:paraId="579C5861" w14:textId="4C68810C" w:rsidR="001F44A3" w:rsidRPr="0077018D" w:rsidRDefault="001F44A3" w:rsidP="000D31DC">
      <w:pPr>
        <w:tabs>
          <w:tab w:val="left" w:pos="1134"/>
          <w:tab w:val="right" w:pos="9072"/>
        </w:tabs>
        <w:ind w:left="284"/>
        <w:rPr>
          <w:b/>
          <w:bCs/>
          <w:sz w:val="24"/>
          <w:szCs w:val="24"/>
        </w:rPr>
      </w:pPr>
      <w:r w:rsidRPr="0077018D">
        <w:rPr>
          <w:b/>
          <w:bCs/>
          <w:sz w:val="24"/>
          <w:szCs w:val="24"/>
        </w:rPr>
        <w:t>6.</w:t>
      </w:r>
      <w:r w:rsidRPr="0077018D">
        <w:rPr>
          <w:b/>
          <w:bCs/>
          <w:sz w:val="24"/>
          <w:szCs w:val="24"/>
        </w:rPr>
        <w:tab/>
      </w:r>
      <w:hyperlink w:anchor="DEAFCOMMUNITY" w:history="1">
        <w:r w:rsidR="00702A75" w:rsidRPr="0077018D">
          <w:rPr>
            <w:rStyle w:val="Lienhypertexte"/>
            <w:b/>
            <w:bCs/>
            <w:sz w:val="24"/>
            <w:szCs w:val="24"/>
          </w:rPr>
          <w:t>COMMUNAUTÉ DES SOURDS</w:t>
        </w:r>
      </w:hyperlink>
    </w:p>
    <w:p w14:paraId="23F76B90" w14:textId="602B8778" w:rsidR="001F44A3" w:rsidRPr="0077018D" w:rsidRDefault="001F44A3" w:rsidP="000D31DC">
      <w:pPr>
        <w:tabs>
          <w:tab w:val="left" w:pos="1134"/>
          <w:tab w:val="right" w:pos="9072"/>
        </w:tabs>
        <w:ind w:left="284"/>
        <w:rPr>
          <w:b/>
          <w:bCs/>
          <w:sz w:val="24"/>
          <w:szCs w:val="24"/>
        </w:rPr>
      </w:pPr>
      <w:r w:rsidRPr="0077018D">
        <w:rPr>
          <w:b/>
          <w:bCs/>
          <w:sz w:val="24"/>
          <w:szCs w:val="24"/>
        </w:rPr>
        <w:t>7.</w:t>
      </w:r>
      <w:r w:rsidRPr="0077018D">
        <w:rPr>
          <w:b/>
          <w:bCs/>
          <w:sz w:val="24"/>
          <w:szCs w:val="24"/>
        </w:rPr>
        <w:tab/>
      </w:r>
      <w:hyperlink w:anchor="DECLARATION" w:history="1">
        <w:r w:rsidR="00702A75" w:rsidRPr="0077018D">
          <w:rPr>
            <w:rStyle w:val="Lienhypertexte"/>
            <w:b/>
            <w:bCs/>
            <w:sz w:val="24"/>
            <w:szCs w:val="24"/>
          </w:rPr>
          <w:t>DÉCLARATION ET DIVULGATION</w:t>
        </w:r>
      </w:hyperlink>
    </w:p>
    <w:p w14:paraId="65E6437C" w14:textId="5BD8011D" w:rsidR="001F44A3" w:rsidRPr="0077018D" w:rsidRDefault="001F44A3" w:rsidP="000D31DC">
      <w:pPr>
        <w:tabs>
          <w:tab w:val="left" w:pos="1134"/>
          <w:tab w:val="right" w:pos="9072"/>
        </w:tabs>
        <w:ind w:left="284"/>
        <w:rPr>
          <w:b/>
          <w:bCs/>
          <w:sz w:val="24"/>
          <w:szCs w:val="24"/>
        </w:rPr>
      </w:pPr>
      <w:r w:rsidRPr="0077018D">
        <w:rPr>
          <w:b/>
          <w:bCs/>
          <w:sz w:val="24"/>
          <w:szCs w:val="24"/>
        </w:rPr>
        <w:t>8.</w:t>
      </w:r>
      <w:r w:rsidRPr="0077018D">
        <w:rPr>
          <w:b/>
          <w:bCs/>
          <w:sz w:val="24"/>
          <w:szCs w:val="24"/>
        </w:rPr>
        <w:tab/>
      </w:r>
      <w:hyperlink w:anchor="IMPAIRMENT" w:history="1">
        <w:r w:rsidR="00821F2E" w:rsidRPr="0077018D">
          <w:rPr>
            <w:rStyle w:val="Lienhypertexte"/>
            <w:b/>
            <w:bCs/>
            <w:sz w:val="24"/>
            <w:szCs w:val="24"/>
          </w:rPr>
          <w:t>DÉFICIENCE ET HANDICAP</w:t>
        </w:r>
      </w:hyperlink>
    </w:p>
    <w:p w14:paraId="4DB7D386" w14:textId="7AFCABE4" w:rsidR="001F44A3" w:rsidRPr="0077018D" w:rsidRDefault="001F44A3" w:rsidP="000D31DC">
      <w:pPr>
        <w:tabs>
          <w:tab w:val="left" w:pos="1134"/>
          <w:tab w:val="right" w:pos="9072"/>
        </w:tabs>
        <w:ind w:left="284"/>
        <w:rPr>
          <w:b/>
          <w:bCs/>
          <w:sz w:val="24"/>
          <w:szCs w:val="24"/>
        </w:rPr>
      </w:pPr>
      <w:r w:rsidRPr="0077018D">
        <w:rPr>
          <w:b/>
          <w:bCs/>
          <w:sz w:val="24"/>
          <w:szCs w:val="24"/>
        </w:rPr>
        <w:t>9.</w:t>
      </w:r>
      <w:r w:rsidRPr="0077018D">
        <w:rPr>
          <w:b/>
          <w:bCs/>
          <w:sz w:val="24"/>
          <w:szCs w:val="24"/>
        </w:rPr>
        <w:tab/>
      </w:r>
      <w:r w:rsidR="00821F2E" w:rsidRPr="0077018D">
        <w:rPr>
          <w:rStyle w:val="Lienhypertexte"/>
          <w:b/>
          <w:bCs/>
          <w:sz w:val="24"/>
          <w:szCs w:val="24"/>
        </w:rPr>
        <w:t>DÉFICIENCE VISUELLE ET CÉCITÉ</w:t>
      </w:r>
    </w:p>
    <w:p w14:paraId="203A8F9A" w14:textId="7FDD79C2" w:rsidR="001F44A3" w:rsidRPr="0077018D" w:rsidRDefault="001F44A3" w:rsidP="000D31DC">
      <w:pPr>
        <w:tabs>
          <w:tab w:val="left" w:pos="1134"/>
          <w:tab w:val="right" w:pos="9072"/>
        </w:tabs>
        <w:ind w:left="284"/>
        <w:rPr>
          <w:rStyle w:val="Lienhypertexte"/>
          <w:b/>
          <w:bCs/>
          <w:sz w:val="24"/>
          <w:szCs w:val="24"/>
        </w:rPr>
      </w:pPr>
      <w:r w:rsidRPr="0077018D">
        <w:rPr>
          <w:b/>
          <w:bCs/>
          <w:sz w:val="24"/>
          <w:szCs w:val="24"/>
        </w:rPr>
        <w:t>10.</w:t>
      </w:r>
      <w:r w:rsidRPr="0077018D">
        <w:rPr>
          <w:b/>
          <w:bCs/>
          <w:sz w:val="24"/>
          <w:szCs w:val="24"/>
        </w:rPr>
        <w:tab/>
      </w:r>
      <w:r w:rsidR="00821F2E" w:rsidRPr="0077018D">
        <w:rPr>
          <w:rStyle w:val="Lienhypertexte"/>
          <w:b/>
          <w:bCs/>
          <w:sz w:val="24"/>
          <w:szCs w:val="24"/>
        </w:rPr>
        <w:t>FORMAT FACILE À LIRE ET À COMPRENDRE (FALC)</w:t>
      </w:r>
    </w:p>
    <w:p w14:paraId="6E950188" w14:textId="7D781FF9" w:rsidR="00E30E5E" w:rsidRPr="0077018D" w:rsidRDefault="00ED41F2" w:rsidP="000D31DC">
      <w:pPr>
        <w:tabs>
          <w:tab w:val="left" w:pos="1134"/>
          <w:tab w:val="right" w:pos="9072"/>
        </w:tabs>
        <w:ind w:left="284"/>
        <w:rPr>
          <w:b/>
          <w:bCs/>
          <w:sz w:val="24"/>
          <w:szCs w:val="24"/>
        </w:rPr>
      </w:pPr>
      <w:r w:rsidRPr="0077018D">
        <w:rPr>
          <w:rStyle w:val="Lienhypertexte"/>
          <w:b/>
          <w:bCs/>
          <w:color w:val="auto"/>
          <w:sz w:val="24"/>
          <w:szCs w:val="24"/>
        </w:rPr>
        <w:t>11.</w:t>
      </w:r>
      <w:r w:rsidRPr="0077018D">
        <w:rPr>
          <w:rStyle w:val="Lienhypertexte"/>
          <w:b/>
          <w:bCs/>
          <w:color w:val="auto"/>
          <w:sz w:val="24"/>
          <w:szCs w:val="24"/>
        </w:rPr>
        <w:tab/>
      </w:r>
      <w:r w:rsidRPr="0077018D">
        <w:rPr>
          <w:rStyle w:val="Lienhypertexte"/>
          <w:b/>
          <w:bCs/>
          <w:sz w:val="24"/>
        </w:rPr>
        <w:t xml:space="preserve">FORMES MULTIPLES </w:t>
      </w:r>
      <w:r w:rsidR="00C4730D" w:rsidRPr="0077018D">
        <w:rPr>
          <w:rStyle w:val="Lienhypertexte"/>
          <w:b/>
          <w:bCs/>
          <w:sz w:val="24"/>
        </w:rPr>
        <w:t>et MULTIPLES FORMES (</w:t>
      </w:r>
      <w:r w:rsidRPr="0077018D">
        <w:rPr>
          <w:rStyle w:val="Lienhypertexte"/>
          <w:b/>
          <w:bCs/>
          <w:sz w:val="24"/>
        </w:rPr>
        <w:t>DE DISCRIMINATION</w:t>
      </w:r>
      <w:r w:rsidR="00C4730D" w:rsidRPr="0077018D">
        <w:rPr>
          <w:rStyle w:val="Lienhypertexte"/>
          <w:b/>
          <w:bCs/>
          <w:sz w:val="24"/>
        </w:rPr>
        <w:t>)</w:t>
      </w:r>
    </w:p>
    <w:p w14:paraId="68C578E5" w14:textId="1AC73D42" w:rsidR="00E30E5E" w:rsidRPr="0077018D" w:rsidRDefault="001F44A3" w:rsidP="000D31DC">
      <w:pPr>
        <w:tabs>
          <w:tab w:val="left" w:pos="1134"/>
          <w:tab w:val="right" w:pos="9072"/>
        </w:tabs>
        <w:ind w:left="284"/>
        <w:rPr>
          <w:b/>
          <w:bCs/>
          <w:color w:val="0000FF" w:themeColor="hyperlink"/>
          <w:sz w:val="24"/>
          <w:szCs w:val="24"/>
        </w:rPr>
      </w:pPr>
      <w:r w:rsidRPr="0077018D">
        <w:rPr>
          <w:b/>
          <w:bCs/>
          <w:sz w:val="24"/>
          <w:szCs w:val="24"/>
        </w:rPr>
        <w:t>1</w:t>
      </w:r>
      <w:r w:rsidR="00ED41F2" w:rsidRPr="0077018D">
        <w:rPr>
          <w:b/>
          <w:bCs/>
          <w:sz w:val="24"/>
          <w:szCs w:val="24"/>
        </w:rPr>
        <w:t>2</w:t>
      </w:r>
      <w:r w:rsidRPr="0077018D">
        <w:rPr>
          <w:b/>
          <w:bCs/>
          <w:sz w:val="24"/>
          <w:szCs w:val="24"/>
        </w:rPr>
        <w:t>.</w:t>
      </w:r>
      <w:r w:rsidRPr="0077018D">
        <w:rPr>
          <w:b/>
          <w:bCs/>
          <w:sz w:val="24"/>
          <w:szCs w:val="24"/>
        </w:rPr>
        <w:tab/>
      </w:r>
      <w:hyperlink w:anchor="INTEGRATION" w:history="1">
        <w:r w:rsidRPr="0077018D">
          <w:rPr>
            <w:rStyle w:val="Lienhypertexte"/>
            <w:b/>
            <w:bCs/>
            <w:sz w:val="24"/>
            <w:szCs w:val="24"/>
          </w:rPr>
          <w:t>INT</w:t>
        </w:r>
        <w:r w:rsidR="005C72B1" w:rsidRPr="0077018D">
          <w:rPr>
            <w:rStyle w:val="Lienhypertexte"/>
            <w:b/>
            <w:bCs/>
            <w:sz w:val="24"/>
            <w:szCs w:val="24"/>
          </w:rPr>
          <w:t>É</w:t>
        </w:r>
        <w:r w:rsidRPr="0077018D">
          <w:rPr>
            <w:rStyle w:val="Lienhypertexte"/>
            <w:b/>
            <w:bCs/>
            <w:sz w:val="24"/>
            <w:szCs w:val="24"/>
          </w:rPr>
          <w:t xml:space="preserve">GRATION </w:t>
        </w:r>
        <w:r w:rsidR="005C72B1" w:rsidRPr="0077018D">
          <w:rPr>
            <w:rStyle w:val="Lienhypertexte"/>
            <w:b/>
            <w:bCs/>
            <w:sz w:val="24"/>
            <w:szCs w:val="24"/>
          </w:rPr>
          <w:t>ET</w:t>
        </w:r>
        <w:r w:rsidRPr="0077018D">
          <w:rPr>
            <w:rStyle w:val="Lienhypertexte"/>
            <w:b/>
            <w:bCs/>
            <w:sz w:val="24"/>
            <w:szCs w:val="24"/>
          </w:rPr>
          <w:t xml:space="preserve"> INCLUSION</w:t>
        </w:r>
      </w:hyperlink>
    </w:p>
    <w:p w14:paraId="03B775F1" w14:textId="6FA20363" w:rsidR="001F44A3" w:rsidRPr="0077018D" w:rsidRDefault="001F44A3" w:rsidP="000D31DC">
      <w:pPr>
        <w:tabs>
          <w:tab w:val="left" w:pos="1134"/>
          <w:tab w:val="right" w:pos="9072"/>
        </w:tabs>
        <w:ind w:left="284"/>
        <w:rPr>
          <w:b/>
          <w:bCs/>
          <w:sz w:val="24"/>
          <w:szCs w:val="24"/>
        </w:rPr>
      </w:pPr>
      <w:r w:rsidRPr="0077018D">
        <w:rPr>
          <w:b/>
          <w:bCs/>
          <w:sz w:val="24"/>
          <w:szCs w:val="24"/>
        </w:rPr>
        <w:t>1</w:t>
      </w:r>
      <w:r w:rsidR="00ED41F2" w:rsidRPr="0077018D">
        <w:rPr>
          <w:b/>
          <w:bCs/>
          <w:sz w:val="24"/>
          <w:szCs w:val="24"/>
        </w:rPr>
        <w:t>3</w:t>
      </w:r>
      <w:r w:rsidRPr="0077018D">
        <w:rPr>
          <w:b/>
          <w:bCs/>
          <w:sz w:val="24"/>
          <w:szCs w:val="24"/>
        </w:rPr>
        <w:t>.</w:t>
      </w:r>
      <w:r w:rsidRPr="0077018D">
        <w:rPr>
          <w:b/>
          <w:bCs/>
          <w:sz w:val="24"/>
          <w:szCs w:val="24"/>
        </w:rPr>
        <w:tab/>
      </w:r>
      <w:hyperlink w:anchor="SIGNLANGUAGE" w:history="1">
        <w:r w:rsidR="004D0081" w:rsidRPr="0077018D">
          <w:rPr>
            <w:rStyle w:val="Lienhypertexte"/>
            <w:b/>
            <w:bCs/>
            <w:sz w:val="24"/>
            <w:szCs w:val="24"/>
          </w:rPr>
          <w:t>LANGUE DES SIGNES ET SIGNES INTERNATIONAUX</w:t>
        </w:r>
      </w:hyperlink>
    </w:p>
    <w:p w14:paraId="30344F2F" w14:textId="119C679F" w:rsidR="001F44A3" w:rsidRPr="0077018D" w:rsidRDefault="001F44A3" w:rsidP="000D31DC">
      <w:pPr>
        <w:tabs>
          <w:tab w:val="left" w:pos="1134"/>
          <w:tab w:val="right" w:pos="9072"/>
        </w:tabs>
        <w:ind w:left="284"/>
        <w:rPr>
          <w:rFonts w:ascii="Segoe UI Symbol" w:hAnsi="Segoe UI Symbol"/>
          <w:b/>
          <w:bCs/>
          <w:sz w:val="24"/>
          <w:szCs w:val="24"/>
        </w:rPr>
      </w:pPr>
      <w:r w:rsidRPr="0077018D">
        <w:rPr>
          <w:b/>
          <w:bCs/>
          <w:sz w:val="24"/>
          <w:szCs w:val="24"/>
        </w:rPr>
        <w:t>1</w:t>
      </w:r>
      <w:r w:rsidR="00ED41F2" w:rsidRPr="0077018D">
        <w:rPr>
          <w:b/>
          <w:bCs/>
          <w:sz w:val="24"/>
          <w:szCs w:val="24"/>
        </w:rPr>
        <w:t>4</w:t>
      </w:r>
      <w:r w:rsidRPr="0077018D">
        <w:rPr>
          <w:b/>
          <w:bCs/>
          <w:sz w:val="24"/>
          <w:szCs w:val="24"/>
        </w:rPr>
        <w:t>.</w:t>
      </w:r>
      <w:r w:rsidRPr="0077018D">
        <w:rPr>
          <w:b/>
          <w:bCs/>
          <w:sz w:val="24"/>
          <w:szCs w:val="24"/>
        </w:rPr>
        <w:tab/>
      </w:r>
      <w:hyperlink w:anchor="PLAINLANGUAGE" w:history="1">
        <w:r w:rsidR="004D0081" w:rsidRPr="0077018D">
          <w:rPr>
            <w:rStyle w:val="Lienhypertexte"/>
            <w:b/>
            <w:bCs/>
            <w:sz w:val="24"/>
            <w:szCs w:val="24"/>
          </w:rPr>
          <w:t>LANGUE SIMPLIFIÉE ET FRANÇAIS SIMPLIFIÉ</w:t>
        </w:r>
      </w:hyperlink>
    </w:p>
    <w:p w14:paraId="320CF3B1" w14:textId="08178184" w:rsidR="001F44A3" w:rsidRPr="0077018D" w:rsidRDefault="00AE5919" w:rsidP="000D31DC">
      <w:pPr>
        <w:tabs>
          <w:tab w:val="left" w:pos="1134"/>
          <w:tab w:val="right" w:pos="9072"/>
        </w:tabs>
        <w:ind w:left="284"/>
        <w:rPr>
          <w:b/>
          <w:bCs/>
          <w:sz w:val="24"/>
          <w:szCs w:val="24"/>
        </w:rPr>
      </w:pPr>
      <w:r w:rsidRPr="0077018D">
        <w:rPr>
          <w:b/>
          <w:bCs/>
          <w:sz w:val="24"/>
          <w:szCs w:val="24"/>
        </w:rPr>
        <w:t>1</w:t>
      </w:r>
      <w:r w:rsidR="00ED41F2" w:rsidRPr="0077018D">
        <w:rPr>
          <w:b/>
          <w:bCs/>
          <w:sz w:val="24"/>
          <w:szCs w:val="24"/>
        </w:rPr>
        <w:t>5</w:t>
      </w:r>
      <w:r w:rsidR="001F44A3" w:rsidRPr="0077018D">
        <w:rPr>
          <w:b/>
          <w:bCs/>
          <w:sz w:val="24"/>
          <w:szCs w:val="24"/>
        </w:rPr>
        <w:t>.</w:t>
      </w:r>
      <w:r w:rsidR="001F44A3" w:rsidRPr="0077018D">
        <w:rPr>
          <w:b/>
          <w:bCs/>
          <w:sz w:val="24"/>
          <w:szCs w:val="24"/>
        </w:rPr>
        <w:tab/>
      </w:r>
      <w:hyperlink w:anchor="ORGANIZATIONFOR" w:history="1">
        <w:r w:rsidR="004D0081" w:rsidRPr="0077018D">
          <w:rPr>
            <w:rStyle w:val="Lienhypertexte"/>
            <w:b/>
            <w:bCs/>
            <w:sz w:val="24"/>
            <w:szCs w:val="24"/>
          </w:rPr>
          <w:t xml:space="preserve">ORGANISATIONS DE PERSONNES HANDICAPÉES ET </w:t>
        </w:r>
      </w:hyperlink>
      <w:r w:rsidR="004D0081" w:rsidRPr="0077018D">
        <w:rPr>
          <w:rStyle w:val="Lienhypertexte"/>
          <w:b/>
          <w:bCs/>
          <w:sz w:val="24"/>
          <w:szCs w:val="24"/>
        </w:rPr>
        <w:t>ORGANISATIONS QUI REPRÉSENTENT DES PERSONNES HANDICAPÉES</w:t>
      </w:r>
    </w:p>
    <w:p w14:paraId="7A2916A0" w14:textId="3E138C28" w:rsidR="001F44A3" w:rsidRPr="0077018D" w:rsidRDefault="00AE5919" w:rsidP="000D31DC">
      <w:pPr>
        <w:tabs>
          <w:tab w:val="left" w:pos="1134"/>
          <w:tab w:val="right" w:pos="9072"/>
        </w:tabs>
        <w:ind w:left="284"/>
        <w:rPr>
          <w:b/>
          <w:bCs/>
          <w:sz w:val="24"/>
          <w:szCs w:val="24"/>
        </w:rPr>
      </w:pPr>
      <w:r w:rsidRPr="0077018D">
        <w:rPr>
          <w:b/>
          <w:bCs/>
          <w:sz w:val="24"/>
          <w:szCs w:val="24"/>
        </w:rPr>
        <w:t>1</w:t>
      </w:r>
      <w:r w:rsidR="00ED41F2" w:rsidRPr="0077018D">
        <w:rPr>
          <w:b/>
          <w:bCs/>
          <w:sz w:val="24"/>
          <w:szCs w:val="24"/>
        </w:rPr>
        <w:t>6</w:t>
      </w:r>
      <w:r w:rsidR="001F44A3" w:rsidRPr="0077018D">
        <w:rPr>
          <w:b/>
          <w:bCs/>
          <w:sz w:val="24"/>
          <w:szCs w:val="24"/>
        </w:rPr>
        <w:t>.</w:t>
      </w:r>
      <w:r w:rsidR="001F44A3" w:rsidRPr="0077018D">
        <w:rPr>
          <w:b/>
          <w:bCs/>
          <w:sz w:val="24"/>
          <w:szCs w:val="24"/>
        </w:rPr>
        <w:tab/>
      </w:r>
      <w:r w:rsidR="004D0081" w:rsidRPr="0077018D">
        <w:rPr>
          <w:rStyle w:val="Lienhypertexte"/>
          <w:b/>
          <w:bCs/>
          <w:sz w:val="24"/>
          <w:szCs w:val="24"/>
        </w:rPr>
        <w:t>PERSONNE HANDICAPÉE ET PERSONNE EN SITUATION DE HANDICAP</w:t>
      </w:r>
    </w:p>
    <w:p w14:paraId="1555EEBD" w14:textId="5BB89DB1" w:rsidR="001F44A3" w:rsidRPr="0077018D" w:rsidRDefault="001F44A3" w:rsidP="000D31DC">
      <w:pPr>
        <w:tabs>
          <w:tab w:val="left" w:pos="1134"/>
          <w:tab w:val="right" w:pos="9072"/>
        </w:tabs>
        <w:ind w:left="284"/>
        <w:rPr>
          <w:b/>
          <w:bCs/>
          <w:sz w:val="24"/>
          <w:szCs w:val="24"/>
        </w:rPr>
      </w:pPr>
      <w:r w:rsidRPr="0077018D">
        <w:rPr>
          <w:b/>
          <w:bCs/>
          <w:sz w:val="24"/>
          <w:szCs w:val="24"/>
        </w:rPr>
        <w:t>1</w:t>
      </w:r>
      <w:r w:rsidR="00ED41F2" w:rsidRPr="0077018D">
        <w:rPr>
          <w:b/>
          <w:bCs/>
          <w:sz w:val="24"/>
          <w:szCs w:val="24"/>
        </w:rPr>
        <w:t>7</w:t>
      </w:r>
      <w:r w:rsidRPr="0077018D">
        <w:rPr>
          <w:b/>
          <w:bCs/>
          <w:sz w:val="24"/>
          <w:szCs w:val="24"/>
        </w:rPr>
        <w:t>.</w:t>
      </w:r>
      <w:r w:rsidRPr="0077018D">
        <w:rPr>
          <w:b/>
          <w:bCs/>
          <w:sz w:val="24"/>
          <w:szCs w:val="24"/>
        </w:rPr>
        <w:tab/>
      </w:r>
      <w:r w:rsidR="004D0081" w:rsidRPr="0077018D">
        <w:rPr>
          <w:rStyle w:val="Lienhypertexte"/>
          <w:b/>
          <w:bCs/>
          <w:sz w:val="24"/>
          <w:szCs w:val="24"/>
        </w:rPr>
        <w:t>PERSONNES</w:t>
      </w:r>
      <w:r w:rsidR="004D0081" w:rsidRPr="0077018D">
        <w:rPr>
          <w:rStyle w:val="Lienhypertexte"/>
          <w:b/>
          <w:bCs/>
          <w:sz w:val="24"/>
        </w:rPr>
        <w:t xml:space="preserve"> SOURDES-AVEUGLES</w:t>
      </w:r>
    </w:p>
    <w:p w14:paraId="1CB490D2" w14:textId="46A41769" w:rsidR="001F44A3" w:rsidRPr="0077018D" w:rsidRDefault="0061177D" w:rsidP="000D31DC">
      <w:pPr>
        <w:tabs>
          <w:tab w:val="left" w:pos="1134"/>
          <w:tab w:val="right" w:pos="9072"/>
        </w:tabs>
        <w:ind w:left="284"/>
        <w:rPr>
          <w:b/>
          <w:bCs/>
          <w:sz w:val="24"/>
          <w:szCs w:val="24"/>
        </w:rPr>
      </w:pPr>
      <w:r w:rsidRPr="0077018D">
        <w:rPr>
          <w:b/>
          <w:bCs/>
          <w:sz w:val="24"/>
          <w:szCs w:val="24"/>
        </w:rPr>
        <w:t>1</w:t>
      </w:r>
      <w:r w:rsidR="00ED41F2" w:rsidRPr="0077018D">
        <w:rPr>
          <w:b/>
          <w:bCs/>
          <w:sz w:val="24"/>
          <w:szCs w:val="24"/>
        </w:rPr>
        <w:t>8</w:t>
      </w:r>
      <w:r w:rsidR="001F44A3" w:rsidRPr="0077018D">
        <w:rPr>
          <w:b/>
          <w:bCs/>
          <w:sz w:val="24"/>
          <w:szCs w:val="24"/>
        </w:rPr>
        <w:t>.</w:t>
      </w:r>
      <w:r w:rsidR="001F44A3" w:rsidRPr="0077018D">
        <w:rPr>
          <w:b/>
          <w:bCs/>
          <w:sz w:val="24"/>
          <w:szCs w:val="24"/>
        </w:rPr>
        <w:tab/>
      </w:r>
      <w:hyperlink w:anchor="CAPTIONS" w:history="1">
        <w:r w:rsidR="004D0081" w:rsidRPr="0077018D">
          <w:rPr>
            <w:rStyle w:val="Lienhypertexte"/>
            <w:b/>
            <w:bCs/>
            <w:sz w:val="24"/>
            <w:szCs w:val="24"/>
          </w:rPr>
          <w:t>SOUS-TITRES POUR PERSONNES SOURDES</w:t>
        </w:r>
      </w:hyperlink>
    </w:p>
    <w:p w14:paraId="65BF1447" w14:textId="098DCD83" w:rsidR="001F44A3" w:rsidRPr="0077018D" w:rsidRDefault="001F44A3" w:rsidP="000D31DC">
      <w:pPr>
        <w:ind w:left="284"/>
      </w:pPr>
    </w:p>
    <w:p w14:paraId="2011D5C9" w14:textId="67434686" w:rsidR="007E30FB" w:rsidRPr="0077018D" w:rsidRDefault="007E30FB" w:rsidP="000D31DC">
      <w:pPr>
        <w:ind w:left="284"/>
      </w:pPr>
    </w:p>
    <w:p w14:paraId="1AF57FF6" w14:textId="77777777" w:rsidR="007E30FB" w:rsidRPr="0077018D" w:rsidRDefault="007E30FB" w:rsidP="000D31DC">
      <w:pPr>
        <w:ind w:left="284"/>
      </w:pPr>
    </w:p>
    <w:p w14:paraId="48D3769B" w14:textId="7CC3E58F" w:rsidR="006121DE" w:rsidRPr="0077018D" w:rsidRDefault="006121DE" w:rsidP="000D31DC">
      <w:pPr>
        <w:pStyle w:val="Sous-titre"/>
        <w:keepNext/>
        <w:ind w:left="284"/>
        <w:rPr>
          <w:b/>
          <w:bCs/>
          <w:caps w:val="0"/>
          <w:color w:val="auto"/>
          <w:spacing w:val="0"/>
          <w:szCs w:val="24"/>
        </w:rPr>
      </w:pPr>
      <w:bookmarkStart w:id="1" w:name="ACCES"/>
      <w:r w:rsidRPr="0077018D">
        <w:rPr>
          <w:b/>
          <w:bCs/>
          <w:caps w:val="0"/>
          <w:color w:val="auto"/>
          <w:spacing w:val="0"/>
          <w:szCs w:val="24"/>
        </w:rPr>
        <w:lastRenderedPageBreak/>
        <w:t xml:space="preserve">1. </w:t>
      </w:r>
      <w:r w:rsidR="00312B57" w:rsidRPr="0077018D">
        <w:rPr>
          <w:b/>
          <w:bCs/>
          <w:caps w:val="0"/>
          <w:color w:val="auto"/>
          <w:spacing w:val="0"/>
          <w:szCs w:val="24"/>
        </w:rPr>
        <w:t>ACCÈS ET ACCESSIBILITÉ</w:t>
      </w:r>
    </w:p>
    <w:bookmarkEnd w:id="1"/>
    <w:p w14:paraId="7379E58F" w14:textId="309E9905" w:rsidR="006121DE" w:rsidRPr="0077018D" w:rsidRDefault="00845FD0" w:rsidP="000D31DC">
      <w:pPr>
        <w:ind w:left="284"/>
      </w:pPr>
      <w:r w:rsidRPr="0077018D">
        <w:t xml:space="preserve">On entend par </w:t>
      </w:r>
      <w:r w:rsidR="00BA798F" w:rsidRPr="0077018D">
        <w:rPr>
          <w:i/>
          <w:iCs/>
        </w:rPr>
        <w:t>accès</w:t>
      </w:r>
      <w:r w:rsidR="00B572BC" w:rsidRPr="0077018D">
        <w:t xml:space="preserve"> </w:t>
      </w:r>
      <w:r w:rsidR="00FE607C" w:rsidRPr="0077018D">
        <w:t xml:space="preserve">la possibilité ou le droit </w:t>
      </w:r>
      <w:r w:rsidR="002F6EA0" w:rsidRPr="0077018D">
        <w:t xml:space="preserve">de faire quelque chose ou </w:t>
      </w:r>
      <w:r w:rsidR="00B572BC" w:rsidRPr="0077018D">
        <w:t xml:space="preserve">de pénétrer </w:t>
      </w:r>
      <w:r w:rsidR="00817F7C" w:rsidRPr="0077018D">
        <w:t xml:space="preserve">dans un </w:t>
      </w:r>
      <w:r w:rsidR="00B572BC" w:rsidRPr="0077018D">
        <w:t>lieu.</w:t>
      </w:r>
      <w:r w:rsidR="006121DE" w:rsidRPr="0077018D">
        <w:t xml:space="preserve"> </w:t>
      </w:r>
      <w:r w:rsidR="00B25974" w:rsidRPr="0077018D">
        <w:t xml:space="preserve">Par exemple, </w:t>
      </w:r>
      <w:r w:rsidR="000812E3" w:rsidRPr="0077018D">
        <w:t>tout</w:t>
      </w:r>
      <w:r w:rsidR="00672730" w:rsidRPr="0077018D">
        <w:t xml:space="preserve"> membre du personnel </w:t>
      </w:r>
      <w:r w:rsidR="000812E3" w:rsidRPr="0077018D">
        <w:t>possédant un</w:t>
      </w:r>
      <w:r w:rsidR="00B25974" w:rsidRPr="0077018D">
        <w:t xml:space="preserve"> badge de </w:t>
      </w:r>
      <w:r w:rsidR="00565F88" w:rsidRPr="0077018D">
        <w:t>l’O</w:t>
      </w:r>
      <w:r w:rsidR="00F36A1B" w:rsidRPr="0077018D">
        <w:t xml:space="preserve">ffice des Nations Unies à Genève </w:t>
      </w:r>
      <w:r w:rsidR="000812E3" w:rsidRPr="0077018D">
        <w:t xml:space="preserve">a </w:t>
      </w:r>
      <w:r w:rsidR="00565F88" w:rsidRPr="0077018D">
        <w:t xml:space="preserve">accès </w:t>
      </w:r>
      <w:r w:rsidR="00F36A1B" w:rsidRPr="0077018D">
        <w:t>au Palais des Nations</w:t>
      </w:r>
      <w:r w:rsidR="006121DE" w:rsidRPr="0077018D">
        <w:t>.</w:t>
      </w:r>
    </w:p>
    <w:p w14:paraId="68A01FA4" w14:textId="2E231621" w:rsidR="006C605F" w:rsidRPr="0077018D" w:rsidRDefault="002B00C0" w:rsidP="000D31DC">
      <w:pPr>
        <w:ind w:left="284"/>
      </w:pPr>
      <w:r w:rsidRPr="0077018D">
        <w:t xml:space="preserve">Le terme </w:t>
      </w:r>
      <w:r w:rsidRPr="0077018D">
        <w:rPr>
          <w:i/>
          <w:iCs/>
        </w:rPr>
        <w:t>accessibilité</w:t>
      </w:r>
      <w:r w:rsidRPr="0077018D">
        <w:t xml:space="preserve"> </w:t>
      </w:r>
      <w:r w:rsidR="008758C1" w:rsidRPr="0077018D">
        <w:t xml:space="preserve">renvoie à la conception des produits, </w:t>
      </w:r>
      <w:r w:rsidR="00736FAD" w:rsidRPr="0077018D">
        <w:t xml:space="preserve">des </w:t>
      </w:r>
      <w:r w:rsidR="001540B6" w:rsidRPr="0077018D">
        <w:t>environnements physiques</w:t>
      </w:r>
      <w:r w:rsidR="006225E8" w:rsidRPr="0077018D">
        <w:t xml:space="preserve">, </w:t>
      </w:r>
      <w:r w:rsidR="009A5AB7" w:rsidRPr="0077018D">
        <w:t>des services</w:t>
      </w:r>
      <w:r w:rsidR="00565BAE" w:rsidRPr="0077018D">
        <w:t xml:space="preserve"> et des technologies de l’information et des communications</w:t>
      </w:r>
      <w:r w:rsidR="005B1A89" w:rsidRPr="0077018D">
        <w:t>, qui doivent être accessibles à toute personne, handicapée</w:t>
      </w:r>
      <w:r w:rsidR="002102D0" w:rsidRPr="0077018D">
        <w:t xml:space="preserve"> ou non</w:t>
      </w:r>
      <w:r w:rsidR="00F157E9" w:rsidRPr="0077018D">
        <w:t>.</w:t>
      </w:r>
      <w:r w:rsidR="006121DE" w:rsidRPr="0077018D">
        <w:t xml:space="preserve"> </w:t>
      </w:r>
      <w:r w:rsidR="00562047" w:rsidRPr="0077018D">
        <w:t>Assurer l</w:t>
      </w:r>
      <w:r w:rsidR="00BF70A6" w:rsidRPr="0077018D">
        <w:t xml:space="preserve">’accessibilité physique, par exemple, </w:t>
      </w:r>
      <w:r w:rsidR="00562047" w:rsidRPr="0077018D">
        <w:t>consiste</w:t>
      </w:r>
      <w:r w:rsidR="00CB18BA" w:rsidRPr="0077018D">
        <w:t xml:space="preserve"> à faire tomber les barrières </w:t>
      </w:r>
      <w:r w:rsidR="00086EB0" w:rsidRPr="0077018D">
        <w:t xml:space="preserve">comportementales et environnementales qui empêchent les </w:t>
      </w:r>
      <w:r w:rsidR="005D77B1" w:rsidRPr="0077018D">
        <w:t>personnes handicapées de circuler librement</w:t>
      </w:r>
      <w:r w:rsidR="006121DE" w:rsidRPr="0077018D">
        <w:t xml:space="preserve">. </w:t>
      </w:r>
      <w:r w:rsidR="00752992" w:rsidRPr="0077018D">
        <w:t xml:space="preserve">Pour reprendre l’exemple </w:t>
      </w:r>
      <w:r w:rsidR="007B67CB" w:rsidRPr="0077018D">
        <w:t>cit</w:t>
      </w:r>
      <w:r w:rsidR="00B927B6" w:rsidRPr="0077018D">
        <w:t>é</w:t>
      </w:r>
      <w:r w:rsidR="007B67CB" w:rsidRPr="0077018D">
        <w:t xml:space="preserve"> plus haut, </w:t>
      </w:r>
      <w:r w:rsidR="00B927B6" w:rsidRPr="0077018D">
        <w:t xml:space="preserve">une personne peut avoir accès </w:t>
      </w:r>
      <w:r w:rsidR="002646EE" w:rsidRPr="0077018D">
        <w:t>au Palais des Nations</w:t>
      </w:r>
      <w:r w:rsidR="00996BEC" w:rsidRPr="0077018D">
        <w:t xml:space="preserve"> mais</w:t>
      </w:r>
      <w:r w:rsidR="00615B55" w:rsidRPr="0077018D">
        <w:t>,</w:t>
      </w:r>
      <w:r w:rsidR="00996BEC" w:rsidRPr="0077018D">
        <w:t xml:space="preserve"> une fois dans les </w:t>
      </w:r>
      <w:r w:rsidR="002B63F1" w:rsidRPr="0077018D">
        <w:t>bâtiments</w:t>
      </w:r>
      <w:r w:rsidR="00996BEC" w:rsidRPr="0077018D">
        <w:t>, se heurter à des problèmes d’accessibilité</w:t>
      </w:r>
      <w:r w:rsidR="00A51962" w:rsidRPr="0077018D">
        <w:t xml:space="preserve"> </w:t>
      </w:r>
      <w:r w:rsidR="00581ABD" w:rsidRPr="0077018D">
        <w:t>du fait de</w:t>
      </w:r>
      <w:r w:rsidR="00A51962" w:rsidRPr="0077018D">
        <w:t xml:space="preserve"> la présence de barrières physiques comme </w:t>
      </w:r>
      <w:r w:rsidR="006D73B5" w:rsidRPr="0077018D">
        <w:t>des escaliers ou des portes trop lourdes</w:t>
      </w:r>
      <w:r w:rsidR="006121DE" w:rsidRPr="0077018D">
        <w:t>.</w:t>
      </w:r>
      <w:r w:rsidR="00F157E9" w:rsidRPr="0077018D">
        <w:t xml:space="preserve"> </w:t>
      </w:r>
      <w:r w:rsidR="006D73B5" w:rsidRPr="0077018D">
        <w:t xml:space="preserve">De même, une personne peut avoir accès </w:t>
      </w:r>
      <w:r w:rsidR="002910F4" w:rsidRPr="0077018D">
        <w:t xml:space="preserve">aux documents de l’ONU au format papier ou numérique, </w:t>
      </w:r>
      <w:r w:rsidR="008B7219" w:rsidRPr="0077018D">
        <w:t xml:space="preserve">mais </w:t>
      </w:r>
      <w:r w:rsidR="00041A09" w:rsidRPr="0077018D">
        <w:t xml:space="preserve">ne pas pouvoir les consulter </w:t>
      </w:r>
      <w:r w:rsidR="00CB7731" w:rsidRPr="0077018D">
        <w:t>sous une forme accessible (</w:t>
      </w:r>
      <w:r w:rsidR="006D4142" w:rsidRPr="0077018D">
        <w:t>braille ou FALC, par exemple).</w:t>
      </w:r>
    </w:p>
    <w:p w14:paraId="127E3D3B" w14:textId="113A8B1F" w:rsidR="006121DE" w:rsidRPr="0077018D" w:rsidRDefault="007F5022" w:rsidP="000D31DC">
      <w:pPr>
        <w:ind w:left="284"/>
      </w:pPr>
      <w:r w:rsidRPr="0077018D">
        <w:t xml:space="preserve">Il peut arriver que l’accès soit garanti, mais pas </w:t>
      </w:r>
      <w:r w:rsidR="00FC6F57" w:rsidRPr="0077018D">
        <w:t>l’accessibilité</w:t>
      </w:r>
      <w:r w:rsidR="006626EA" w:rsidRPr="0077018D">
        <w:t> :</w:t>
      </w:r>
      <w:r w:rsidR="00FC6F57" w:rsidRPr="0077018D">
        <w:t xml:space="preserve"> les deux termes ne sont donc pas </w:t>
      </w:r>
      <w:r w:rsidR="001F6C8B" w:rsidRPr="0077018D">
        <w:t>interchangeables</w:t>
      </w:r>
      <w:r w:rsidR="000A76C1" w:rsidRPr="0077018D">
        <w:t xml:space="preserve"> et doivent être utilisés dans le bon contexte.</w:t>
      </w:r>
      <w:r w:rsidR="006121DE" w:rsidRPr="0077018D">
        <w:t xml:space="preserve"> </w:t>
      </w:r>
    </w:p>
    <w:p w14:paraId="58F4D51B" w14:textId="77777777" w:rsidR="001448BA" w:rsidRPr="0077018D" w:rsidRDefault="001448BA" w:rsidP="001448BA">
      <w:pPr>
        <w:keepNext/>
        <w:ind w:left="284"/>
        <w:rPr>
          <w:b/>
          <w:bCs/>
          <w:sz w:val="24"/>
          <w:szCs w:val="24"/>
        </w:rPr>
      </w:pPr>
      <w:bookmarkStart w:id="2" w:name="BRAILLE"/>
      <w:r w:rsidRPr="0077018D">
        <w:rPr>
          <w:b/>
          <w:bCs/>
          <w:sz w:val="24"/>
          <w:szCs w:val="24"/>
        </w:rPr>
        <w:t>2. AIDE, APPUI ET ASSISTANCE</w:t>
      </w:r>
    </w:p>
    <w:p w14:paraId="43A05E8D" w14:textId="77777777" w:rsidR="001448BA" w:rsidRPr="0077018D" w:rsidRDefault="001448BA" w:rsidP="001448BA">
      <w:pPr>
        <w:ind w:left="284"/>
      </w:pPr>
      <w:r w:rsidRPr="0077018D">
        <w:t xml:space="preserve">Les termes </w:t>
      </w:r>
      <w:r w:rsidRPr="0077018D">
        <w:rPr>
          <w:i/>
          <w:iCs/>
        </w:rPr>
        <w:t>aide</w:t>
      </w:r>
      <w:r w:rsidRPr="0077018D">
        <w:t xml:space="preserve">, </w:t>
      </w:r>
      <w:r w:rsidRPr="0077018D">
        <w:rPr>
          <w:i/>
          <w:iCs/>
        </w:rPr>
        <w:t>appui</w:t>
      </w:r>
      <w:r w:rsidRPr="0077018D">
        <w:t xml:space="preserve"> et </w:t>
      </w:r>
      <w:r w:rsidRPr="0077018D">
        <w:rPr>
          <w:i/>
          <w:iCs/>
        </w:rPr>
        <w:t>assistance</w:t>
      </w:r>
      <w:r w:rsidRPr="0077018D">
        <w:t xml:space="preserve"> ont des connotations différentes et ne sont donc pas interchangeables. </w:t>
      </w:r>
    </w:p>
    <w:p w14:paraId="7A5816B8" w14:textId="77777777" w:rsidR="001448BA" w:rsidRPr="0077018D" w:rsidRDefault="001448BA" w:rsidP="001448BA">
      <w:pPr>
        <w:ind w:left="284"/>
      </w:pPr>
      <w:r w:rsidRPr="0077018D">
        <w:t xml:space="preserve">Le terme </w:t>
      </w:r>
      <w:r w:rsidRPr="0077018D">
        <w:rPr>
          <w:i/>
          <w:iCs/>
        </w:rPr>
        <w:t>aide</w:t>
      </w:r>
      <w:r w:rsidRPr="0077018D">
        <w:t xml:space="preserve"> n’est pas recommandé car il laisse entendre que les personnes handicapées ne sont ni autonomes ni indépendantes. Les termes </w:t>
      </w:r>
      <w:r w:rsidRPr="0077018D">
        <w:rPr>
          <w:i/>
          <w:iCs/>
        </w:rPr>
        <w:t>appui</w:t>
      </w:r>
      <w:r w:rsidRPr="0077018D">
        <w:t xml:space="preserve"> et </w:t>
      </w:r>
      <w:r w:rsidRPr="0077018D">
        <w:rPr>
          <w:i/>
          <w:iCs/>
        </w:rPr>
        <w:t>assistance</w:t>
      </w:r>
      <w:r w:rsidRPr="0077018D">
        <w:t xml:space="preserve"> sont plus neutres et plus appropriés ; ils peuvent être utilisés dans des expressions comme « les participants ayant demandé une assistance » ou « les mesures d’appui aux personnes handicapées ».</w:t>
      </w:r>
    </w:p>
    <w:p w14:paraId="3F1C9AD6" w14:textId="72B2E687" w:rsidR="001448BA" w:rsidRPr="0077018D" w:rsidRDefault="001448BA" w:rsidP="001448BA">
      <w:pPr>
        <w:keepNext/>
        <w:ind w:left="284"/>
        <w:rPr>
          <w:b/>
          <w:bCs/>
          <w:sz w:val="24"/>
          <w:szCs w:val="24"/>
        </w:rPr>
      </w:pPr>
      <w:r w:rsidRPr="0077018D">
        <w:rPr>
          <w:b/>
          <w:bCs/>
          <w:sz w:val="24"/>
          <w:szCs w:val="24"/>
        </w:rPr>
        <w:t>3. ANIMA</w:t>
      </w:r>
      <w:r w:rsidR="00887F2B" w:rsidRPr="0077018D">
        <w:rPr>
          <w:b/>
          <w:bCs/>
          <w:sz w:val="24"/>
          <w:szCs w:val="24"/>
        </w:rPr>
        <w:t>UX</w:t>
      </w:r>
      <w:r w:rsidRPr="0077018D">
        <w:rPr>
          <w:b/>
          <w:bCs/>
          <w:sz w:val="24"/>
          <w:szCs w:val="24"/>
        </w:rPr>
        <w:t xml:space="preserve"> D’ASSISTANCE </w:t>
      </w:r>
    </w:p>
    <w:p w14:paraId="42C845B2" w14:textId="1CD1632F" w:rsidR="001448BA" w:rsidRPr="0077018D" w:rsidRDefault="001448BA" w:rsidP="001448BA">
      <w:pPr>
        <w:keepNext/>
        <w:ind w:left="284"/>
      </w:pPr>
      <w:r w:rsidRPr="0077018D">
        <w:t>Les animaux d’assistance ont été éduqués et entraînés à exécuter des tâches précises au service de personnes handicapées. Ils peuvent guider les personnes aveugles ou malvoyantes dans leurs déplacements, tirer un fauteuil-roulant ou apporter des objets. Si le chien est l’animal d’assistance le plus répandu, le choix du terme « animal d’assistance » permet d’englober tous les animaux utilisés pour rendre des services similaires. Par exemple, des singes capucins ont été dressés à aider les personnes handicapées à effectuer des tâches quotidiennes. D’autres animaux, comme les perroquets, les furets ou les chevaux, peuvent être dressés ou utilisés pour procurer un certain réconfort.</w:t>
      </w:r>
    </w:p>
    <w:p w14:paraId="76248FAE" w14:textId="77777777" w:rsidR="004D6E98" w:rsidRPr="0077018D" w:rsidRDefault="004D6E98" w:rsidP="004D6E98">
      <w:pPr>
        <w:keepNext/>
        <w:ind w:left="284"/>
        <w:rPr>
          <w:b/>
          <w:bCs/>
          <w:caps/>
          <w:sz w:val="24"/>
          <w:szCs w:val="24"/>
        </w:rPr>
      </w:pPr>
      <w:bookmarkStart w:id="3" w:name="DEAFCOMMUNITY"/>
      <w:r w:rsidRPr="0077018D">
        <w:rPr>
          <w:b/>
          <w:bCs/>
          <w:caps/>
          <w:sz w:val="24"/>
          <w:szCs w:val="24"/>
        </w:rPr>
        <w:t>4</w:t>
      </w:r>
      <w:bookmarkEnd w:id="3"/>
      <w:r w:rsidRPr="0077018D">
        <w:rPr>
          <w:b/>
          <w:bCs/>
          <w:caps/>
          <w:sz w:val="24"/>
          <w:szCs w:val="24"/>
        </w:rPr>
        <w:t xml:space="preserve">. BESOINS </w:t>
      </w:r>
      <w:r w:rsidRPr="0077018D">
        <w:rPr>
          <w:b/>
          <w:bCs/>
          <w:sz w:val="24"/>
          <w:szCs w:val="24"/>
        </w:rPr>
        <w:t>ET</w:t>
      </w:r>
      <w:r w:rsidRPr="0077018D">
        <w:rPr>
          <w:b/>
          <w:bCs/>
          <w:caps/>
          <w:sz w:val="24"/>
          <w:szCs w:val="24"/>
        </w:rPr>
        <w:t xml:space="preserve"> NÉCessitÉ</w:t>
      </w:r>
    </w:p>
    <w:p w14:paraId="73A902F7" w14:textId="77777777" w:rsidR="004D6E98" w:rsidRPr="0077018D" w:rsidRDefault="004D6E98" w:rsidP="004D6E98">
      <w:pPr>
        <w:ind w:left="284"/>
      </w:pPr>
      <w:r w:rsidRPr="0077018D">
        <w:t>Certaines entités et certains experts des Nations Unies privilégient la notion de « nécessité » (comprise dans le sens d’« obligation ») par rapport à celle de « besoins ». Cela va dans le sens de l’approche du handicap fondée sur les droits de l’homme, selon laquelle les personnes handicapées sont avant tout des détentrices de droits. Le terme « besoins » est perçu comme de nature à perpétuer les stéréotypes selon lesquels les personnes handicapées sont un fardeau, s’agissant en particulier des « besoins de soins ». Par exemple, les écoles doivent fournir des documents en braille aux élèves ayant une déficience visuelle, non pas parce que ceux-ci en ont besoin mais parce qu’ils ont droit à une éducation de qualité sur la base de l’égalité avec les autres.</w:t>
      </w:r>
    </w:p>
    <w:p w14:paraId="64DC22BE" w14:textId="151ADE21" w:rsidR="006121DE" w:rsidRPr="0077018D" w:rsidRDefault="001448BA" w:rsidP="000D31DC">
      <w:pPr>
        <w:keepNext/>
        <w:ind w:left="284"/>
        <w:rPr>
          <w:b/>
          <w:bCs/>
          <w:sz w:val="24"/>
          <w:szCs w:val="24"/>
        </w:rPr>
      </w:pPr>
      <w:r w:rsidRPr="0077018D">
        <w:rPr>
          <w:b/>
          <w:bCs/>
          <w:sz w:val="24"/>
          <w:szCs w:val="24"/>
        </w:rPr>
        <w:lastRenderedPageBreak/>
        <w:t>5</w:t>
      </w:r>
      <w:r w:rsidR="006121DE" w:rsidRPr="0077018D">
        <w:rPr>
          <w:b/>
          <w:bCs/>
          <w:sz w:val="24"/>
          <w:szCs w:val="24"/>
        </w:rPr>
        <w:t>. BRAILLE</w:t>
      </w:r>
      <w:bookmarkEnd w:id="2"/>
    </w:p>
    <w:p w14:paraId="6C2DCF41" w14:textId="69CBCFC6" w:rsidR="006121DE" w:rsidRPr="0077018D" w:rsidRDefault="00DF2DB6" w:rsidP="000D31DC">
      <w:pPr>
        <w:ind w:left="284"/>
      </w:pPr>
      <w:r w:rsidRPr="0077018D">
        <w:t>Le b</w:t>
      </w:r>
      <w:r w:rsidR="006121DE" w:rsidRPr="0077018D">
        <w:t xml:space="preserve">raille </w:t>
      </w:r>
      <w:r w:rsidR="00A1344D" w:rsidRPr="0077018D">
        <w:t>(sans majuscule en français) n’est pas une langue.</w:t>
      </w:r>
      <w:r w:rsidR="006121DE" w:rsidRPr="0077018D">
        <w:t xml:space="preserve"> </w:t>
      </w:r>
      <w:r w:rsidR="006222DF" w:rsidRPr="0077018D">
        <w:t>C’est un s</w:t>
      </w:r>
      <w:r w:rsidR="006222DF" w:rsidRPr="0077018D">
        <w:rPr>
          <w:rStyle w:val="freetext"/>
        </w:rPr>
        <w:t>ystème d'écriture tactile à points saillants, à l'usage des personnes aveugles</w:t>
      </w:r>
      <w:r w:rsidR="00643D27" w:rsidRPr="0077018D">
        <w:rPr>
          <w:rStyle w:val="freetext"/>
        </w:rPr>
        <w:t xml:space="preserve"> </w:t>
      </w:r>
      <w:r w:rsidR="00FF576F" w:rsidRPr="0077018D">
        <w:rPr>
          <w:rStyle w:val="freetext"/>
        </w:rPr>
        <w:t>ou malvoyantes</w:t>
      </w:r>
      <w:r w:rsidR="006121DE" w:rsidRPr="0077018D">
        <w:t xml:space="preserve">. </w:t>
      </w:r>
      <w:r w:rsidR="00885214" w:rsidRPr="0077018D">
        <w:t>T</w:t>
      </w:r>
      <w:r w:rsidR="00C04CFA" w:rsidRPr="0077018D">
        <w:t>outes les personnes aveugles</w:t>
      </w:r>
      <w:r w:rsidR="0069061A" w:rsidRPr="0077018D">
        <w:t xml:space="preserve"> n</w:t>
      </w:r>
      <w:r w:rsidR="00885214" w:rsidRPr="0077018D">
        <w:t>’utilisent pas le braille, celles qui</w:t>
      </w:r>
      <w:r w:rsidR="006265E6" w:rsidRPr="0077018D">
        <w:t xml:space="preserve"> le font peuvent être désignées par le terme </w:t>
      </w:r>
      <w:r w:rsidR="00CF1873" w:rsidRPr="0077018D">
        <w:rPr>
          <w:i/>
          <w:iCs/>
        </w:rPr>
        <w:t>utilisateur</w:t>
      </w:r>
      <w:r w:rsidR="00CF1873" w:rsidRPr="0077018D">
        <w:t xml:space="preserve"> ou </w:t>
      </w:r>
      <w:r w:rsidR="006265E6" w:rsidRPr="0077018D">
        <w:rPr>
          <w:i/>
          <w:iCs/>
        </w:rPr>
        <w:t>utilisat</w:t>
      </w:r>
      <w:r w:rsidR="007C66A0" w:rsidRPr="0077018D">
        <w:rPr>
          <w:i/>
          <w:iCs/>
        </w:rPr>
        <w:t>rice d</w:t>
      </w:r>
      <w:r w:rsidR="001760CC" w:rsidRPr="0077018D">
        <w:rPr>
          <w:i/>
          <w:iCs/>
        </w:rPr>
        <w:t>u</w:t>
      </w:r>
      <w:r w:rsidR="007C66A0" w:rsidRPr="0077018D">
        <w:rPr>
          <w:i/>
          <w:iCs/>
        </w:rPr>
        <w:t xml:space="preserve"> braille</w:t>
      </w:r>
      <w:r w:rsidR="006121DE" w:rsidRPr="0077018D">
        <w:t xml:space="preserve">. </w:t>
      </w:r>
      <w:r w:rsidR="00724331" w:rsidRPr="0077018D">
        <w:t xml:space="preserve">Tout le monde </w:t>
      </w:r>
      <w:r w:rsidR="00F62282" w:rsidRPr="0077018D">
        <w:t xml:space="preserve">peut apprendre à lire le braille, il faut donc se garder </w:t>
      </w:r>
      <w:r w:rsidR="0078064B" w:rsidRPr="0077018D">
        <w:t>de présumer</w:t>
      </w:r>
      <w:r w:rsidR="00F62282" w:rsidRPr="0077018D">
        <w:t xml:space="preserve"> que tout</w:t>
      </w:r>
      <w:r w:rsidR="00C77E9A" w:rsidRPr="0077018D">
        <w:t xml:space="preserve"> utilisateur du braille est </w:t>
      </w:r>
      <w:r w:rsidR="0081418A" w:rsidRPr="0077018D">
        <w:t xml:space="preserve">nécessairement </w:t>
      </w:r>
      <w:r w:rsidR="00C77E9A" w:rsidRPr="0077018D">
        <w:t>aveugle</w:t>
      </w:r>
      <w:r w:rsidR="006121DE" w:rsidRPr="0077018D">
        <w:t xml:space="preserve">. </w:t>
      </w:r>
    </w:p>
    <w:p w14:paraId="3474D099" w14:textId="3A9E0F27" w:rsidR="006121DE" w:rsidRPr="0077018D" w:rsidRDefault="003D0F51" w:rsidP="000D31DC">
      <w:pPr>
        <w:ind w:left="284"/>
        <w:rPr>
          <w:noProof/>
        </w:rPr>
      </w:pPr>
      <w:r w:rsidRPr="0077018D">
        <w:t>La</w:t>
      </w:r>
      <w:r w:rsidR="00727FE6" w:rsidRPr="0077018D">
        <w:t xml:space="preserve"> </w:t>
      </w:r>
      <w:r w:rsidR="00727FE6" w:rsidRPr="0077018D">
        <w:rPr>
          <w:i/>
          <w:iCs/>
        </w:rPr>
        <w:t>transcri</w:t>
      </w:r>
      <w:r w:rsidR="00980A19" w:rsidRPr="0077018D">
        <w:rPr>
          <w:i/>
          <w:iCs/>
        </w:rPr>
        <w:t>ption</w:t>
      </w:r>
      <w:r w:rsidR="00980A19" w:rsidRPr="0077018D">
        <w:t xml:space="preserve"> (et non </w:t>
      </w:r>
      <w:r w:rsidR="00980A19" w:rsidRPr="0077018D">
        <w:rPr>
          <w:i/>
          <w:iCs/>
        </w:rPr>
        <w:t>traduction</w:t>
      </w:r>
      <w:r w:rsidR="00980A19" w:rsidRPr="0077018D">
        <w:t xml:space="preserve">) </w:t>
      </w:r>
      <w:r w:rsidR="006F70F5" w:rsidRPr="0077018D">
        <w:t xml:space="preserve">consiste à convertir </w:t>
      </w:r>
      <w:r w:rsidR="00B50F30" w:rsidRPr="0077018D">
        <w:t xml:space="preserve">un texte </w:t>
      </w:r>
      <w:r w:rsidR="006C4D4A" w:rsidRPr="0077018D">
        <w:t>en braille</w:t>
      </w:r>
      <w:r w:rsidR="006121DE" w:rsidRPr="0077018D">
        <w:t>.</w:t>
      </w:r>
      <w:r w:rsidR="006121DE" w:rsidRPr="0077018D">
        <w:rPr>
          <w:noProof/>
        </w:rPr>
        <w:t xml:space="preserve"> </w:t>
      </w:r>
      <w:r w:rsidR="006F70F5" w:rsidRPr="0077018D">
        <w:rPr>
          <w:noProof/>
        </w:rPr>
        <w:t>L</w:t>
      </w:r>
      <w:r w:rsidR="00930265" w:rsidRPr="0077018D">
        <w:rPr>
          <w:noProof/>
        </w:rPr>
        <w:t>’</w:t>
      </w:r>
      <w:r w:rsidR="00930265" w:rsidRPr="0077018D">
        <w:rPr>
          <w:i/>
          <w:iCs/>
          <w:noProof/>
        </w:rPr>
        <w:t>embossage</w:t>
      </w:r>
      <w:r w:rsidR="00930265" w:rsidRPr="0077018D">
        <w:t>,</w:t>
      </w:r>
      <w:r w:rsidR="007A07BD" w:rsidRPr="0077018D">
        <w:t xml:space="preserve"> réa</w:t>
      </w:r>
      <w:r w:rsidR="00FB0507" w:rsidRPr="0077018D">
        <w:t>lisé</w:t>
      </w:r>
      <w:r w:rsidR="00930265" w:rsidRPr="0077018D">
        <w:t xml:space="preserve"> </w:t>
      </w:r>
      <w:r w:rsidR="0074284B" w:rsidRPr="0077018D">
        <w:t>au moyen</w:t>
      </w:r>
      <w:r w:rsidR="00930265" w:rsidRPr="0077018D">
        <w:t xml:space="preserve"> d’une </w:t>
      </w:r>
      <w:r w:rsidR="008F2F1E" w:rsidRPr="0077018D">
        <w:t xml:space="preserve">imprimante </w:t>
      </w:r>
      <w:r w:rsidR="002A3FFD" w:rsidRPr="0077018D">
        <w:rPr>
          <w:i/>
          <w:iCs/>
        </w:rPr>
        <w:t>embosseuse</w:t>
      </w:r>
      <w:r w:rsidR="008F2F1E" w:rsidRPr="0077018D">
        <w:t>,</w:t>
      </w:r>
      <w:r w:rsidR="002A3FFD" w:rsidRPr="0077018D">
        <w:t xml:space="preserve"> </w:t>
      </w:r>
      <w:r w:rsidR="006A7C14" w:rsidRPr="0077018D">
        <w:t xml:space="preserve">est l’opération qui permet </w:t>
      </w:r>
      <w:r w:rsidR="006C1862" w:rsidRPr="0077018D">
        <w:t xml:space="preserve">de transcrire </w:t>
      </w:r>
      <w:r w:rsidR="005D082E" w:rsidRPr="0077018D">
        <w:t xml:space="preserve">sur papier </w:t>
      </w:r>
      <w:r w:rsidR="006C1862" w:rsidRPr="0077018D">
        <w:t xml:space="preserve">le texte d’un fichier </w:t>
      </w:r>
      <w:r w:rsidR="001B05FB" w:rsidRPr="0077018D">
        <w:t>électronique</w:t>
      </w:r>
      <w:r w:rsidR="006C1862" w:rsidRPr="0077018D">
        <w:t xml:space="preserve"> en </w:t>
      </w:r>
      <w:r w:rsidR="00507442" w:rsidRPr="0077018D">
        <w:t xml:space="preserve">caractères </w:t>
      </w:r>
      <w:r w:rsidR="006C1862" w:rsidRPr="0077018D">
        <w:t>braille</w:t>
      </w:r>
      <w:r w:rsidR="006121DE" w:rsidRPr="0077018D">
        <w:rPr>
          <w:noProof/>
        </w:rPr>
        <w:t>.</w:t>
      </w:r>
    </w:p>
    <w:p w14:paraId="01A94EB2" w14:textId="71FACDA9" w:rsidR="00375D9F" w:rsidRPr="0077018D" w:rsidRDefault="00375D9F" w:rsidP="000D31DC">
      <w:pPr>
        <w:ind w:left="284"/>
      </w:pPr>
      <w:r w:rsidRPr="0077018D">
        <w:rPr>
          <w:noProof/>
        </w:rPr>
        <w:t xml:space="preserve">L’adjectif </w:t>
      </w:r>
      <w:r w:rsidRPr="0077018D">
        <w:rPr>
          <w:i/>
          <w:iCs/>
          <w:noProof/>
        </w:rPr>
        <w:t>braille</w:t>
      </w:r>
      <w:r w:rsidRPr="0077018D">
        <w:rPr>
          <w:noProof/>
        </w:rPr>
        <w:t xml:space="preserve"> est invariable.</w:t>
      </w:r>
    </w:p>
    <w:p w14:paraId="5F1790C5" w14:textId="5F25DF03" w:rsidR="006121DE" w:rsidRPr="0077018D" w:rsidRDefault="004D6E98" w:rsidP="000D31DC">
      <w:pPr>
        <w:pStyle w:val="Sous-titre"/>
        <w:keepNext/>
        <w:ind w:left="284"/>
        <w:rPr>
          <w:b/>
          <w:bCs/>
          <w:caps w:val="0"/>
          <w:color w:val="auto"/>
          <w:spacing w:val="0"/>
          <w:szCs w:val="24"/>
        </w:rPr>
      </w:pPr>
      <w:r w:rsidRPr="0077018D">
        <w:rPr>
          <w:b/>
          <w:bCs/>
          <w:caps w:val="0"/>
          <w:color w:val="auto"/>
          <w:spacing w:val="0"/>
          <w:szCs w:val="24"/>
        </w:rPr>
        <w:t xml:space="preserve">6. </w:t>
      </w:r>
      <w:r w:rsidR="00A9730B" w:rsidRPr="0077018D">
        <w:rPr>
          <w:b/>
          <w:bCs/>
          <w:caps w:val="0"/>
          <w:color w:val="auto"/>
          <w:spacing w:val="0"/>
          <w:szCs w:val="24"/>
        </w:rPr>
        <w:t xml:space="preserve">COMMUNAUTÉ </w:t>
      </w:r>
      <w:r w:rsidR="00A52AE4" w:rsidRPr="0077018D">
        <w:rPr>
          <w:b/>
          <w:bCs/>
          <w:caps w:val="0"/>
          <w:color w:val="auto"/>
          <w:spacing w:val="0"/>
          <w:szCs w:val="24"/>
        </w:rPr>
        <w:t xml:space="preserve">DES </w:t>
      </w:r>
      <w:r w:rsidR="008E5E08" w:rsidRPr="0077018D">
        <w:rPr>
          <w:b/>
          <w:bCs/>
          <w:caps w:val="0"/>
          <w:color w:val="auto"/>
          <w:spacing w:val="0"/>
          <w:szCs w:val="24"/>
        </w:rPr>
        <w:t>S</w:t>
      </w:r>
      <w:r w:rsidR="00A9730B" w:rsidRPr="0077018D">
        <w:rPr>
          <w:b/>
          <w:bCs/>
          <w:caps w:val="0"/>
          <w:color w:val="auto"/>
          <w:spacing w:val="0"/>
          <w:szCs w:val="24"/>
        </w:rPr>
        <w:t>OURD</w:t>
      </w:r>
      <w:r w:rsidR="00A52AE4" w:rsidRPr="0077018D">
        <w:rPr>
          <w:b/>
          <w:bCs/>
          <w:caps w:val="0"/>
          <w:color w:val="auto"/>
          <w:spacing w:val="0"/>
          <w:szCs w:val="24"/>
        </w:rPr>
        <w:t>S</w:t>
      </w:r>
      <w:r w:rsidR="006121DE" w:rsidRPr="0077018D">
        <w:rPr>
          <w:b/>
          <w:bCs/>
          <w:caps w:val="0"/>
          <w:color w:val="auto"/>
          <w:spacing w:val="0"/>
          <w:szCs w:val="24"/>
        </w:rPr>
        <w:t xml:space="preserve"> </w:t>
      </w:r>
    </w:p>
    <w:p w14:paraId="2619B22E" w14:textId="3EC478DA" w:rsidR="006121DE" w:rsidRPr="0077018D" w:rsidRDefault="00610FAD" w:rsidP="000D31DC">
      <w:pPr>
        <w:ind w:left="284"/>
      </w:pPr>
      <w:r w:rsidRPr="0077018D">
        <w:t>Pour certain</w:t>
      </w:r>
      <w:r w:rsidR="0021633B" w:rsidRPr="0077018D">
        <w:t>(e)</w:t>
      </w:r>
      <w:r w:rsidRPr="0077018D">
        <w:t xml:space="preserve">s, l’utilisation de la majuscule dans l’expression </w:t>
      </w:r>
      <w:r w:rsidR="00F37D5F" w:rsidRPr="0077018D">
        <w:t>« </w:t>
      </w:r>
      <w:r w:rsidR="005905D9" w:rsidRPr="0077018D">
        <w:t>j</w:t>
      </w:r>
      <w:r w:rsidR="005F0531" w:rsidRPr="0077018D">
        <w:t>e suis Sourd</w:t>
      </w:r>
      <w:r w:rsidR="00416271" w:rsidRPr="0077018D">
        <w:t> » ou « </w:t>
      </w:r>
      <w:r w:rsidR="005905D9" w:rsidRPr="0077018D">
        <w:t>j</w:t>
      </w:r>
      <w:r w:rsidR="00416271" w:rsidRPr="0077018D">
        <w:t xml:space="preserve">e suis </w:t>
      </w:r>
      <w:r w:rsidR="00C06A16" w:rsidRPr="0077018D">
        <w:t>Sourde</w:t>
      </w:r>
      <w:r w:rsidR="004132EA" w:rsidRPr="0077018D">
        <w:t> »</w:t>
      </w:r>
      <w:r w:rsidR="005905D9" w:rsidRPr="0077018D">
        <w:t xml:space="preserve"> est un moyen </w:t>
      </w:r>
      <w:r w:rsidR="00756DD2" w:rsidRPr="0077018D">
        <w:t>de dire</w:t>
      </w:r>
      <w:r w:rsidR="00805A61" w:rsidRPr="0077018D">
        <w:t xml:space="preserve"> </w:t>
      </w:r>
      <w:r w:rsidR="00BC287A" w:rsidRPr="0077018D">
        <w:t>leur</w:t>
      </w:r>
      <w:r w:rsidR="00805A61" w:rsidRPr="0077018D">
        <w:t xml:space="preserve"> fierté d’appartenir à la </w:t>
      </w:r>
      <w:r w:rsidR="002543EF" w:rsidRPr="0077018D">
        <w:t>« Communauté des Sourds » ou « Communauté Sourde »</w:t>
      </w:r>
      <w:r w:rsidR="00B46DF0" w:rsidRPr="0077018D">
        <w:t xml:space="preserve">, qu’ils ou elles </w:t>
      </w:r>
      <w:r w:rsidR="00E26CAF" w:rsidRPr="0077018D">
        <w:t>considèrent</w:t>
      </w:r>
      <w:r w:rsidR="00B46DF0" w:rsidRPr="0077018D">
        <w:t xml:space="preserve"> comme une </w:t>
      </w:r>
      <w:r w:rsidR="00BA6672" w:rsidRPr="0077018D">
        <w:t xml:space="preserve">minorité culturelle et linguistique unique, </w:t>
      </w:r>
      <w:r w:rsidR="00223254" w:rsidRPr="0077018D">
        <w:t xml:space="preserve">composée de personnes </w:t>
      </w:r>
      <w:r w:rsidR="00BA6672" w:rsidRPr="0077018D">
        <w:t>qui utilise</w:t>
      </w:r>
      <w:r w:rsidR="00223254" w:rsidRPr="0077018D">
        <w:t>nt</w:t>
      </w:r>
      <w:r w:rsidR="00BA6672" w:rsidRPr="0077018D">
        <w:t xml:space="preserve"> la langue des signes comme </w:t>
      </w:r>
      <w:r w:rsidR="004B4597" w:rsidRPr="0077018D">
        <w:t xml:space="preserve">langue principale et qui </w:t>
      </w:r>
      <w:r w:rsidR="00223254" w:rsidRPr="0077018D">
        <w:t>partagent</w:t>
      </w:r>
      <w:r w:rsidR="004B4597" w:rsidRPr="0077018D">
        <w:t xml:space="preserve"> </w:t>
      </w:r>
      <w:r w:rsidR="003666FD" w:rsidRPr="0077018D">
        <w:t>les mêmes</w:t>
      </w:r>
      <w:r w:rsidR="004B4597" w:rsidRPr="0077018D">
        <w:t xml:space="preserve"> valeurs</w:t>
      </w:r>
      <w:r w:rsidR="006121DE" w:rsidRPr="0077018D">
        <w:t xml:space="preserve">. </w:t>
      </w:r>
      <w:r w:rsidR="002543EF" w:rsidRPr="0077018D">
        <w:t>Dans la documentation de l’ONU</w:t>
      </w:r>
      <w:r w:rsidR="006121DE" w:rsidRPr="0077018D">
        <w:t xml:space="preserve">, </w:t>
      </w:r>
      <w:r w:rsidR="002969A2" w:rsidRPr="0077018D">
        <w:t xml:space="preserve">les termes « sourd » et </w:t>
      </w:r>
      <w:r w:rsidR="00B052C3" w:rsidRPr="0077018D">
        <w:t>« </w:t>
      </w:r>
      <w:r w:rsidR="002969A2" w:rsidRPr="0077018D">
        <w:t>communaut</w:t>
      </w:r>
      <w:r w:rsidR="00EE359C" w:rsidRPr="0077018D">
        <w:t>é sourde</w:t>
      </w:r>
      <w:r w:rsidR="00B052C3" w:rsidRPr="0077018D">
        <w:t> »</w:t>
      </w:r>
      <w:r w:rsidR="00EE359C" w:rsidRPr="0077018D">
        <w:t xml:space="preserve"> ne prennent pas la majuscule</w:t>
      </w:r>
      <w:r w:rsidR="006121DE" w:rsidRPr="0077018D">
        <w:t>.</w:t>
      </w:r>
      <w:r w:rsidR="00F625DB" w:rsidRPr="0077018D">
        <w:t xml:space="preserve"> </w:t>
      </w:r>
    </w:p>
    <w:p w14:paraId="3C06EC3E" w14:textId="12A37A53" w:rsidR="000A6661" w:rsidRPr="0077018D" w:rsidRDefault="000A6661" w:rsidP="000A6661">
      <w:pPr>
        <w:keepNext/>
        <w:ind w:left="284"/>
        <w:rPr>
          <w:b/>
          <w:bCs/>
          <w:sz w:val="24"/>
          <w:szCs w:val="24"/>
        </w:rPr>
      </w:pPr>
      <w:bookmarkStart w:id="4" w:name="DECLARATION"/>
      <w:r w:rsidRPr="0077018D">
        <w:rPr>
          <w:b/>
          <w:bCs/>
          <w:sz w:val="24"/>
          <w:szCs w:val="24"/>
        </w:rPr>
        <w:t>7. DÉCLARATION ET DIVULGATION</w:t>
      </w:r>
    </w:p>
    <w:bookmarkEnd w:id="4"/>
    <w:p w14:paraId="70A1D665" w14:textId="77777777" w:rsidR="000A6661" w:rsidRPr="0077018D" w:rsidRDefault="000A6661" w:rsidP="000A6661">
      <w:pPr>
        <w:ind w:left="284"/>
      </w:pPr>
      <w:r w:rsidRPr="0077018D">
        <w:t xml:space="preserve">Les personnes handicapées ont le droit de faire part ou de ne pas faire part d’informations sur leur handicap. Sur le lieu de travail, il faut bannir les termes traditionnels « divulgation » ou « déclaration » de handicap, qui laissent entendre que la personne révèle un secret. </w:t>
      </w:r>
    </w:p>
    <w:p w14:paraId="0BAAD2A9" w14:textId="738D1BC3" w:rsidR="000A6661" w:rsidRPr="0077018D" w:rsidRDefault="000A6661" w:rsidP="000A6661">
      <w:pPr>
        <w:ind w:left="284"/>
      </w:pPr>
      <w:r w:rsidRPr="0077018D">
        <w:t xml:space="preserve">L’expression « </w:t>
      </w:r>
      <w:r w:rsidR="007A60C5" w:rsidRPr="0077018D">
        <w:t>s’</w:t>
      </w:r>
      <w:r w:rsidRPr="0077018D">
        <w:t xml:space="preserve">identifier comme une personne handicapée » est à éviter, car elle pose la question de l’identité et de l’appartenance. On peut avoir une déficience et ne pas se considérer comme une personne handicapée. L’expression « choisit de communiquer des informations sur son handicap ou sa déficience » est appropriée lorsqu’on parle de la décision prise par une personne d’informer son employeur ou ses collègues de sa déficience ou de ses besoins particuliers. </w:t>
      </w:r>
    </w:p>
    <w:p w14:paraId="12FD8BC8" w14:textId="2BE65C0A" w:rsidR="000A6661" w:rsidRPr="0077018D" w:rsidRDefault="000A6661" w:rsidP="000A6661">
      <w:pPr>
        <w:pStyle w:val="Sous-titre"/>
        <w:keepNext/>
        <w:ind w:left="284"/>
        <w:rPr>
          <w:b/>
          <w:bCs/>
          <w:caps w:val="0"/>
          <w:color w:val="auto"/>
          <w:spacing w:val="0"/>
          <w:szCs w:val="24"/>
        </w:rPr>
      </w:pPr>
      <w:r w:rsidRPr="0077018D">
        <w:rPr>
          <w:b/>
          <w:bCs/>
          <w:caps w:val="0"/>
          <w:color w:val="auto"/>
          <w:spacing w:val="0"/>
          <w:szCs w:val="24"/>
        </w:rPr>
        <w:t>8. DÉFICIENCE ET HANDICAP</w:t>
      </w:r>
    </w:p>
    <w:p w14:paraId="23E8401D" w14:textId="77777777" w:rsidR="000A6661" w:rsidRPr="0077018D" w:rsidRDefault="000A6661" w:rsidP="000A6661">
      <w:pPr>
        <w:ind w:left="284"/>
      </w:pPr>
      <w:r w:rsidRPr="0077018D">
        <w:t xml:space="preserve">La </w:t>
      </w:r>
      <w:r w:rsidRPr="0077018D">
        <w:rPr>
          <w:i/>
          <w:iCs/>
        </w:rPr>
        <w:t>déficience</w:t>
      </w:r>
      <w:r w:rsidRPr="0077018D">
        <w:t xml:space="preserve"> correspond à « toute perte de substance ou altération d’une structure ou fonction psychologique, physiologique ou anatomique » (Organisation mondiale de la Santé), tandis que le </w:t>
      </w:r>
      <w:r w:rsidRPr="0077018D">
        <w:rPr>
          <w:i/>
          <w:iCs/>
        </w:rPr>
        <w:t>handicap</w:t>
      </w:r>
      <w:r w:rsidRPr="0077018D">
        <w:t xml:space="preserve"> « résulte de l’interaction entre des personnes présentant des incapacités et les barrières comportementales et environnementales qui font obstacle à leur pleine et effective participation à la société sur la base de l’égalité avec les autres » (Convention relative aux droits des personnes handicapées, préambule, al. e)). Les termes </w:t>
      </w:r>
      <w:r w:rsidRPr="0077018D">
        <w:rPr>
          <w:i/>
          <w:iCs/>
        </w:rPr>
        <w:t>déficience</w:t>
      </w:r>
      <w:r w:rsidRPr="0077018D">
        <w:t xml:space="preserve"> et </w:t>
      </w:r>
      <w:r w:rsidRPr="0077018D">
        <w:rPr>
          <w:i/>
          <w:iCs/>
        </w:rPr>
        <w:t>handicap</w:t>
      </w:r>
      <w:r w:rsidRPr="0077018D">
        <w:t xml:space="preserve"> n’ont donc pas la même signification et ne sont pas interchangeables. </w:t>
      </w:r>
    </w:p>
    <w:p w14:paraId="6AF3D2EE" w14:textId="40F83FFB" w:rsidR="008056E2" w:rsidRPr="0077018D" w:rsidRDefault="008056E2" w:rsidP="008056E2">
      <w:pPr>
        <w:pStyle w:val="Sous-titre"/>
        <w:keepNext/>
        <w:ind w:left="284"/>
        <w:rPr>
          <w:b/>
          <w:bCs/>
          <w:caps w:val="0"/>
          <w:color w:val="auto"/>
          <w:spacing w:val="0"/>
          <w:szCs w:val="24"/>
        </w:rPr>
      </w:pPr>
      <w:r w:rsidRPr="0077018D">
        <w:rPr>
          <w:b/>
          <w:bCs/>
          <w:caps w:val="0"/>
          <w:color w:val="auto"/>
          <w:spacing w:val="0"/>
          <w:szCs w:val="24"/>
        </w:rPr>
        <w:t>9. DÉFICIENCE VISUELLE ET CÉCITÉ</w:t>
      </w:r>
    </w:p>
    <w:p w14:paraId="26EFDE30" w14:textId="77777777" w:rsidR="008056E2" w:rsidRPr="0077018D" w:rsidRDefault="008056E2" w:rsidP="008056E2">
      <w:pPr>
        <w:ind w:left="284"/>
      </w:pPr>
      <w:r w:rsidRPr="0077018D">
        <w:t>Le terme « déficience visuelle » englobe diverses situations de perte de la vision, au nombre desquelles la cécité. Les termes « déficience visuelle » et « cécité » ne sont donc pas synonymes.</w:t>
      </w:r>
    </w:p>
    <w:p w14:paraId="125D13F9" w14:textId="77777777" w:rsidR="000A6661" w:rsidRPr="0077018D" w:rsidRDefault="000A6661" w:rsidP="000D31DC">
      <w:pPr>
        <w:ind w:left="284"/>
      </w:pPr>
    </w:p>
    <w:p w14:paraId="67EF0E5C" w14:textId="451E54CC" w:rsidR="006121DE" w:rsidRPr="0077018D" w:rsidRDefault="00BE59E6" w:rsidP="000D31DC">
      <w:pPr>
        <w:keepNext/>
        <w:ind w:left="284"/>
        <w:rPr>
          <w:b/>
          <w:bCs/>
          <w:sz w:val="24"/>
          <w:szCs w:val="24"/>
        </w:rPr>
      </w:pPr>
      <w:bookmarkStart w:id="5" w:name="EASYREAD"/>
      <w:r w:rsidRPr="0077018D">
        <w:rPr>
          <w:b/>
          <w:bCs/>
          <w:sz w:val="24"/>
          <w:szCs w:val="24"/>
        </w:rPr>
        <w:lastRenderedPageBreak/>
        <w:t>10</w:t>
      </w:r>
      <w:r w:rsidR="006121DE" w:rsidRPr="0077018D">
        <w:rPr>
          <w:b/>
          <w:bCs/>
          <w:sz w:val="24"/>
          <w:szCs w:val="24"/>
        </w:rPr>
        <w:t>.</w:t>
      </w:r>
      <w:r w:rsidR="00660FB7" w:rsidRPr="0077018D">
        <w:rPr>
          <w:b/>
          <w:bCs/>
          <w:sz w:val="24"/>
          <w:szCs w:val="24"/>
        </w:rPr>
        <w:t xml:space="preserve"> </w:t>
      </w:r>
      <w:r w:rsidR="00504898" w:rsidRPr="0077018D">
        <w:rPr>
          <w:b/>
          <w:bCs/>
          <w:sz w:val="24"/>
          <w:szCs w:val="24"/>
        </w:rPr>
        <w:t>FORMAT</w:t>
      </w:r>
      <w:r w:rsidR="00660FB7" w:rsidRPr="0077018D">
        <w:rPr>
          <w:b/>
          <w:bCs/>
          <w:sz w:val="24"/>
          <w:szCs w:val="24"/>
        </w:rPr>
        <w:t xml:space="preserve"> FACILE À LIRE ET À COMPRENDRE (FALC)</w:t>
      </w:r>
    </w:p>
    <w:bookmarkEnd w:id="5"/>
    <w:p w14:paraId="5906DC8D" w14:textId="0CFDBBE6" w:rsidR="006121DE" w:rsidRPr="0077018D" w:rsidRDefault="00B8619C" w:rsidP="000D31DC">
      <w:pPr>
        <w:ind w:left="284"/>
      </w:pPr>
      <w:r w:rsidRPr="007A50F5">
        <w:rPr>
          <w:noProof/>
          <w:lang w:val="es-ES"/>
        </w:rPr>
        <w:drawing>
          <wp:anchor distT="0" distB="0" distL="114300" distR="114300" simplePos="0" relativeHeight="251659264" behindDoc="0" locked="0" layoutInCell="1" allowOverlap="1" wp14:anchorId="7E42B5CB" wp14:editId="7D1E1DC6">
            <wp:simplePos x="0" y="0"/>
            <wp:positionH relativeFrom="page">
              <wp:align>right</wp:align>
            </wp:positionH>
            <wp:positionV relativeFrom="paragraph">
              <wp:posOffset>3155</wp:posOffset>
            </wp:positionV>
            <wp:extent cx="1671320" cy="2349500"/>
            <wp:effectExtent l="0" t="0" r="5080" b="0"/>
            <wp:wrapSquare wrapText="bothSides"/>
            <wp:docPr id="7" name="Imagen 7" descr="Cover page of an easy read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1320" cy="2349500"/>
                    </a:xfrm>
                    <a:prstGeom prst="rect">
                      <a:avLst/>
                    </a:prstGeom>
                  </pic:spPr>
                </pic:pic>
              </a:graphicData>
            </a:graphic>
          </wp:anchor>
        </w:drawing>
      </w:r>
      <w:r w:rsidR="00F526F2" w:rsidRPr="0077018D">
        <w:t xml:space="preserve">Le format facile à lire et à comprendre (FALC) est </w:t>
      </w:r>
      <w:r w:rsidR="00BE5E03" w:rsidRPr="0077018D">
        <w:t>un format accessible</w:t>
      </w:r>
      <w:r w:rsidR="00D5463B" w:rsidRPr="0077018D">
        <w:t>,</w:t>
      </w:r>
      <w:r w:rsidR="00BE5E03" w:rsidRPr="0077018D">
        <w:t xml:space="preserve"> principalement destiné aux personnes </w:t>
      </w:r>
      <w:r w:rsidR="00C33EB4" w:rsidRPr="0077018D">
        <w:t xml:space="preserve">ayant un handicap intellectuel </w:t>
      </w:r>
      <w:r w:rsidR="0066226A" w:rsidRPr="0077018D">
        <w:t xml:space="preserve">ou ayant </w:t>
      </w:r>
      <w:r w:rsidR="0095212A" w:rsidRPr="0077018D">
        <w:t>des difficultés à comprendre un texte écrit</w:t>
      </w:r>
      <w:r w:rsidR="006121DE" w:rsidRPr="0077018D">
        <w:t xml:space="preserve">. </w:t>
      </w:r>
    </w:p>
    <w:p w14:paraId="7747F419" w14:textId="4CDD0F15" w:rsidR="006121DE" w:rsidRPr="0077018D" w:rsidRDefault="00645F7C" w:rsidP="000D31DC">
      <w:pPr>
        <w:ind w:left="284"/>
      </w:pPr>
      <w:r w:rsidRPr="0077018D">
        <w:t>L</w:t>
      </w:r>
      <w:r w:rsidR="00DA62C5" w:rsidRPr="0077018D">
        <w:t>’activité consistant à rédiger la</w:t>
      </w:r>
      <w:r w:rsidRPr="0077018D">
        <w:t xml:space="preserve"> </w:t>
      </w:r>
      <w:r w:rsidR="00F01FBF" w:rsidRPr="0077018D">
        <w:t>version FALC d’un document en ve</w:t>
      </w:r>
      <w:r w:rsidR="004E36A9" w:rsidRPr="0077018D">
        <w:t>rsion classique est l’</w:t>
      </w:r>
      <w:r w:rsidR="006121DE" w:rsidRPr="0077018D">
        <w:rPr>
          <w:i/>
          <w:iCs/>
        </w:rPr>
        <w:t>adaptation</w:t>
      </w:r>
      <w:r w:rsidR="006121DE" w:rsidRPr="0077018D">
        <w:t xml:space="preserve">, </w:t>
      </w:r>
      <w:r w:rsidR="004E36A9" w:rsidRPr="0077018D">
        <w:t>et non pas la traduction</w:t>
      </w:r>
      <w:r w:rsidR="006121DE" w:rsidRPr="0077018D">
        <w:t xml:space="preserve">. </w:t>
      </w:r>
      <w:r w:rsidR="009C1EF5" w:rsidRPr="0077018D">
        <w:t xml:space="preserve">Le terme </w:t>
      </w:r>
      <w:r w:rsidR="009C1EF5" w:rsidRPr="0077018D">
        <w:rPr>
          <w:i/>
          <w:iCs/>
        </w:rPr>
        <w:t>traduction</w:t>
      </w:r>
      <w:r w:rsidR="009C1EF5" w:rsidRPr="0077018D">
        <w:t xml:space="preserve"> est à réserver au cas où</w:t>
      </w:r>
      <w:r w:rsidR="00665979" w:rsidRPr="0077018D">
        <w:t xml:space="preserve"> l’on traduit u</w:t>
      </w:r>
      <w:r w:rsidR="003279AF" w:rsidRPr="0077018D">
        <w:t xml:space="preserve">n document FALC </w:t>
      </w:r>
      <w:r w:rsidR="00CA2681" w:rsidRPr="0077018D">
        <w:t>de la langue originale vers une autre</w:t>
      </w:r>
      <w:r w:rsidR="0077229C" w:rsidRPr="0077018D">
        <w:t xml:space="preserve"> langue</w:t>
      </w:r>
      <w:r w:rsidR="006121DE" w:rsidRPr="0077018D">
        <w:t>.</w:t>
      </w:r>
    </w:p>
    <w:p w14:paraId="1E6C4BFC" w14:textId="6ADF20E4" w:rsidR="006121DE" w:rsidRPr="0077018D" w:rsidRDefault="00CA2681" w:rsidP="000D31DC">
      <w:pPr>
        <w:ind w:left="284"/>
      </w:pPr>
      <w:r w:rsidRPr="0077018D">
        <w:t xml:space="preserve">À l’ONU, </w:t>
      </w:r>
      <w:r w:rsidR="0067562C" w:rsidRPr="0077018D">
        <w:t xml:space="preserve">il est préconisé d’utiliser </w:t>
      </w:r>
      <w:r w:rsidR="00E55D76" w:rsidRPr="0077018D">
        <w:t>l’acr</w:t>
      </w:r>
      <w:r w:rsidR="009523ED" w:rsidRPr="0077018D">
        <w:t>onyme FALC</w:t>
      </w:r>
      <w:r w:rsidR="00DF2FB3" w:rsidRPr="0077018D">
        <w:t xml:space="preserve">. </w:t>
      </w:r>
      <w:r w:rsidR="00E54F38" w:rsidRPr="0077018D">
        <w:t xml:space="preserve">Conformément aux règles d’édition, à la </w:t>
      </w:r>
      <w:r w:rsidR="00560322" w:rsidRPr="0077018D">
        <w:t>première occurrence,</w:t>
      </w:r>
      <w:r w:rsidR="00B8619C" w:rsidRPr="00B8619C">
        <w:rPr>
          <w:noProof/>
        </w:rPr>
        <w:t xml:space="preserve"> </w:t>
      </w:r>
      <w:r w:rsidR="00560322" w:rsidRPr="0077018D">
        <w:t xml:space="preserve"> on utilise</w:t>
      </w:r>
      <w:r w:rsidR="004211E1" w:rsidRPr="0077018D">
        <w:t>ra</w:t>
      </w:r>
      <w:r w:rsidR="00560322" w:rsidRPr="0077018D">
        <w:t xml:space="preserve"> la forme développée suivie de l’acronyme entre parenthèses</w:t>
      </w:r>
      <w:r w:rsidR="00507A63" w:rsidRPr="0077018D">
        <w:t>. On écrira, par exemple, « </w:t>
      </w:r>
      <w:r w:rsidR="005A7528" w:rsidRPr="0077018D">
        <w:t>L</w:t>
      </w:r>
      <w:r w:rsidR="005A4878" w:rsidRPr="0077018D">
        <w:t xml:space="preserve">a version </w:t>
      </w:r>
      <w:r w:rsidR="008304AD" w:rsidRPr="0077018D">
        <w:t xml:space="preserve">facile à </w:t>
      </w:r>
      <w:r w:rsidR="00F767A6" w:rsidRPr="0077018D">
        <w:t xml:space="preserve">lire et à comprendre </w:t>
      </w:r>
      <w:r w:rsidR="00451FF8" w:rsidRPr="0077018D">
        <w:t>(FALC</w:t>
      </w:r>
      <w:r w:rsidR="003F45BF" w:rsidRPr="0077018D">
        <w:t>)</w:t>
      </w:r>
      <w:r w:rsidR="00480C26" w:rsidRPr="0077018D">
        <w:t xml:space="preserve"> du rapport est disponible sur l</w:t>
      </w:r>
      <w:r w:rsidR="00CB5978" w:rsidRPr="0077018D">
        <w:t>a page Web du Comité.</w:t>
      </w:r>
      <w:r w:rsidR="003F45BF" w:rsidRPr="0077018D">
        <w:t> »</w:t>
      </w:r>
      <w:r w:rsidR="006121DE" w:rsidRPr="0077018D">
        <w:t xml:space="preserve">. </w:t>
      </w:r>
      <w:r w:rsidR="00263634" w:rsidRPr="0077018D">
        <w:t>L’utilisation de l’acronyme</w:t>
      </w:r>
      <w:r w:rsidR="00B77545" w:rsidRPr="0077018D">
        <w:t xml:space="preserve"> permet </w:t>
      </w:r>
      <w:r w:rsidR="00482A75" w:rsidRPr="0077018D">
        <w:t xml:space="preserve">d’éviter toute confusion </w:t>
      </w:r>
      <w:r w:rsidR="001A0D6D" w:rsidRPr="0077018D">
        <w:t>avec</w:t>
      </w:r>
      <w:r w:rsidR="00482A75" w:rsidRPr="0077018D">
        <w:t xml:space="preserve"> </w:t>
      </w:r>
      <w:r w:rsidR="00307077" w:rsidRPr="0077018D">
        <w:t>les</w:t>
      </w:r>
      <w:r w:rsidR="00482A75" w:rsidRPr="0077018D">
        <w:t xml:space="preserve"> texte</w:t>
      </w:r>
      <w:r w:rsidR="0039595B" w:rsidRPr="0077018D">
        <w:t>s</w:t>
      </w:r>
      <w:r w:rsidR="00482A75" w:rsidRPr="0077018D">
        <w:t xml:space="preserve"> </w:t>
      </w:r>
      <w:r w:rsidR="00E0201B" w:rsidRPr="0077018D">
        <w:t xml:space="preserve">qui sont </w:t>
      </w:r>
      <w:r w:rsidR="00482A75" w:rsidRPr="0077018D">
        <w:t>facile</w:t>
      </w:r>
      <w:r w:rsidR="0039595B" w:rsidRPr="0077018D">
        <w:t>s</w:t>
      </w:r>
      <w:r w:rsidR="00482A75" w:rsidRPr="0077018D">
        <w:t xml:space="preserve"> à </w:t>
      </w:r>
      <w:r w:rsidR="001A0D6D" w:rsidRPr="0077018D">
        <w:t xml:space="preserve">lire et à </w:t>
      </w:r>
      <w:r w:rsidR="00482A75" w:rsidRPr="0077018D">
        <w:t xml:space="preserve">comprendre </w:t>
      </w:r>
      <w:r w:rsidR="001A0D6D" w:rsidRPr="0077018D">
        <w:t xml:space="preserve">mais </w:t>
      </w:r>
      <w:r w:rsidR="0039595B" w:rsidRPr="0077018D">
        <w:t>ne sont</w:t>
      </w:r>
      <w:r w:rsidR="00582987" w:rsidRPr="0077018D">
        <w:t xml:space="preserve"> </w:t>
      </w:r>
      <w:r w:rsidR="001A0D6D" w:rsidRPr="0077018D">
        <w:t>pas au format FALC.</w:t>
      </w:r>
      <w:r w:rsidR="006121DE" w:rsidRPr="0077018D">
        <w:t xml:space="preserve"> </w:t>
      </w:r>
    </w:p>
    <w:p w14:paraId="50A774D9" w14:textId="56C174F4" w:rsidR="00664DC3" w:rsidRPr="0077018D" w:rsidRDefault="006121DE" w:rsidP="000D31DC">
      <w:pPr>
        <w:pStyle w:val="Sous-titre"/>
        <w:keepNext/>
        <w:ind w:left="284"/>
        <w:rPr>
          <w:b/>
          <w:bCs/>
          <w:caps w:val="0"/>
          <w:color w:val="auto"/>
          <w:spacing w:val="0"/>
          <w:szCs w:val="24"/>
        </w:rPr>
      </w:pPr>
      <w:bookmarkStart w:id="6" w:name="INTEGRATION"/>
      <w:r w:rsidRPr="0077018D">
        <w:rPr>
          <w:b/>
          <w:bCs/>
          <w:caps w:val="0"/>
          <w:color w:val="auto"/>
          <w:spacing w:val="0"/>
          <w:szCs w:val="24"/>
        </w:rPr>
        <w:t xml:space="preserve">11. </w:t>
      </w:r>
      <w:r w:rsidR="00512C2F" w:rsidRPr="0077018D">
        <w:rPr>
          <w:b/>
          <w:bCs/>
          <w:caps w:val="0"/>
          <w:color w:val="auto"/>
          <w:spacing w:val="0"/>
          <w:szCs w:val="24"/>
        </w:rPr>
        <w:t>FORM</w:t>
      </w:r>
      <w:r w:rsidR="00E30E5E" w:rsidRPr="0077018D">
        <w:rPr>
          <w:b/>
          <w:bCs/>
          <w:caps w:val="0"/>
          <w:color w:val="auto"/>
          <w:spacing w:val="0"/>
          <w:szCs w:val="24"/>
        </w:rPr>
        <w:t>E</w:t>
      </w:r>
      <w:r w:rsidR="00512C2F" w:rsidRPr="0077018D">
        <w:rPr>
          <w:b/>
          <w:bCs/>
          <w:caps w:val="0"/>
          <w:color w:val="auto"/>
          <w:spacing w:val="0"/>
          <w:szCs w:val="24"/>
        </w:rPr>
        <w:t>S M</w:t>
      </w:r>
      <w:r w:rsidR="00E30E5E" w:rsidRPr="0077018D">
        <w:rPr>
          <w:b/>
          <w:bCs/>
          <w:caps w:val="0"/>
          <w:color w:val="auto"/>
          <w:spacing w:val="0"/>
          <w:szCs w:val="24"/>
        </w:rPr>
        <w:t>U</w:t>
      </w:r>
      <w:r w:rsidR="00512C2F" w:rsidRPr="0077018D">
        <w:rPr>
          <w:b/>
          <w:bCs/>
          <w:caps w:val="0"/>
          <w:color w:val="auto"/>
          <w:spacing w:val="0"/>
          <w:szCs w:val="24"/>
        </w:rPr>
        <w:t xml:space="preserve">LTIPLES </w:t>
      </w:r>
      <w:r w:rsidR="001D0BCE" w:rsidRPr="0077018D">
        <w:rPr>
          <w:b/>
          <w:bCs/>
          <w:caps w:val="0"/>
          <w:color w:val="auto"/>
          <w:spacing w:val="0"/>
          <w:szCs w:val="24"/>
        </w:rPr>
        <w:t>et MULTIPLES FORMES (</w:t>
      </w:r>
      <w:r w:rsidR="00512C2F" w:rsidRPr="0077018D">
        <w:rPr>
          <w:b/>
          <w:bCs/>
          <w:caps w:val="0"/>
          <w:color w:val="auto"/>
          <w:spacing w:val="0"/>
          <w:szCs w:val="24"/>
        </w:rPr>
        <w:t>DE DISCRIMINA</w:t>
      </w:r>
      <w:r w:rsidR="00E30E5E" w:rsidRPr="0077018D">
        <w:rPr>
          <w:b/>
          <w:bCs/>
          <w:caps w:val="0"/>
          <w:color w:val="auto"/>
          <w:spacing w:val="0"/>
          <w:szCs w:val="24"/>
        </w:rPr>
        <w:t>TIO</w:t>
      </w:r>
      <w:r w:rsidR="00512C2F" w:rsidRPr="0077018D">
        <w:rPr>
          <w:b/>
          <w:bCs/>
          <w:caps w:val="0"/>
          <w:color w:val="auto"/>
          <w:spacing w:val="0"/>
          <w:szCs w:val="24"/>
        </w:rPr>
        <w:t>N</w:t>
      </w:r>
      <w:r w:rsidR="001D0BCE" w:rsidRPr="0077018D">
        <w:rPr>
          <w:b/>
          <w:bCs/>
          <w:caps w:val="0"/>
          <w:color w:val="auto"/>
          <w:spacing w:val="0"/>
          <w:szCs w:val="24"/>
        </w:rPr>
        <w:t>)</w:t>
      </w:r>
    </w:p>
    <w:p w14:paraId="5C2BFE8E" w14:textId="2523565B" w:rsidR="00EC6510" w:rsidRPr="0077018D" w:rsidRDefault="00A72BCD" w:rsidP="00B84DA4">
      <w:pPr>
        <w:ind w:left="284"/>
      </w:pPr>
      <w:r w:rsidRPr="0077018D">
        <w:t xml:space="preserve">On </w:t>
      </w:r>
      <w:r w:rsidR="00CA4C22" w:rsidRPr="0077018D">
        <w:t xml:space="preserve">parle de </w:t>
      </w:r>
      <w:r w:rsidR="009E2236" w:rsidRPr="0077018D">
        <w:t>« forme</w:t>
      </w:r>
      <w:r w:rsidR="00570A44" w:rsidRPr="0077018D">
        <w:t>s</w:t>
      </w:r>
      <w:r w:rsidR="009E2236" w:rsidRPr="0077018D">
        <w:t xml:space="preserve"> multiple</w:t>
      </w:r>
      <w:r w:rsidR="00570A44" w:rsidRPr="0077018D">
        <w:t>s</w:t>
      </w:r>
      <w:r w:rsidR="009E2236" w:rsidRPr="0077018D">
        <w:t xml:space="preserve"> de discrimination »</w:t>
      </w:r>
      <w:r w:rsidR="00A82D65" w:rsidRPr="0077018D">
        <w:t xml:space="preserve"> ou de</w:t>
      </w:r>
      <w:r w:rsidR="00E21BB9" w:rsidRPr="0077018D">
        <w:t xml:space="preserve"> </w:t>
      </w:r>
      <w:r w:rsidR="00B8099F" w:rsidRPr="0077018D">
        <w:t xml:space="preserve">discrimination </w:t>
      </w:r>
      <w:r w:rsidR="00BE5AA3" w:rsidRPr="0077018D">
        <w:rPr>
          <w:i/>
          <w:iCs/>
        </w:rPr>
        <w:t>croisée</w:t>
      </w:r>
      <w:r w:rsidR="00F279E1" w:rsidRPr="0077018D">
        <w:t xml:space="preserve"> lorsque la conjugaison de différentes caractéristiques (comme </w:t>
      </w:r>
      <w:r w:rsidR="009C050B" w:rsidRPr="0077018D">
        <w:t>la couleur de peau, le sexe</w:t>
      </w:r>
      <w:r w:rsidR="003E0751" w:rsidRPr="0077018D">
        <w:t xml:space="preserve">, </w:t>
      </w:r>
      <w:r w:rsidR="009C050B" w:rsidRPr="0077018D">
        <w:t>l’âge</w:t>
      </w:r>
      <w:r w:rsidR="003E0751" w:rsidRPr="0077018D">
        <w:t xml:space="preserve"> ou un handicap</w:t>
      </w:r>
      <w:r w:rsidR="009C050B" w:rsidRPr="0077018D">
        <w:t>)</w:t>
      </w:r>
      <w:r w:rsidR="00E21BB9" w:rsidRPr="0077018D">
        <w:t xml:space="preserve"> </w:t>
      </w:r>
      <w:r w:rsidR="00571136" w:rsidRPr="0077018D">
        <w:t xml:space="preserve">expose une personne à un traitement discriminatoire. </w:t>
      </w:r>
      <w:r w:rsidR="00802F61" w:rsidRPr="0077018D">
        <w:t>L</w:t>
      </w:r>
      <w:r w:rsidR="00684E92" w:rsidRPr="0077018D">
        <w:t>’expression</w:t>
      </w:r>
      <w:r w:rsidR="00961DDA" w:rsidRPr="0077018D">
        <w:t xml:space="preserve"> </w:t>
      </w:r>
      <w:r w:rsidR="00821F32" w:rsidRPr="0077018D">
        <w:t>« multiples formes de discrimination »</w:t>
      </w:r>
      <w:r w:rsidR="00200A5E" w:rsidRPr="0077018D">
        <w:t xml:space="preserve"> </w:t>
      </w:r>
      <w:r w:rsidR="00F07C34" w:rsidRPr="0077018D">
        <w:t>signifie</w:t>
      </w:r>
      <w:r w:rsidR="00684E92" w:rsidRPr="0077018D">
        <w:t xml:space="preserve"> simplement </w:t>
      </w:r>
      <w:r w:rsidR="00F07C34" w:rsidRPr="0077018D">
        <w:t xml:space="preserve">qu’il existe </w:t>
      </w:r>
      <w:r w:rsidR="00B448EA" w:rsidRPr="0077018D">
        <w:t>plusieurs</w:t>
      </w:r>
      <w:r w:rsidR="008D3E9E" w:rsidRPr="0077018D">
        <w:t xml:space="preserve"> formes de discrimination</w:t>
      </w:r>
      <w:r w:rsidR="00F07C34" w:rsidRPr="0077018D">
        <w:t xml:space="preserve"> </w:t>
      </w:r>
      <w:r w:rsidR="00200A5E" w:rsidRPr="0077018D">
        <w:t>(</w:t>
      </w:r>
      <w:r w:rsidR="003A3377" w:rsidRPr="0077018D">
        <w:t xml:space="preserve">comme la </w:t>
      </w:r>
      <w:r w:rsidR="00200A5E" w:rsidRPr="0077018D">
        <w:t xml:space="preserve">discrimination fondée sur la race et </w:t>
      </w:r>
      <w:r w:rsidR="003A3377" w:rsidRPr="0077018D">
        <w:t xml:space="preserve">la </w:t>
      </w:r>
      <w:r w:rsidR="00200A5E" w:rsidRPr="0077018D">
        <w:t>discrimination fondée sur le genre</w:t>
      </w:r>
      <w:r w:rsidR="003A3377" w:rsidRPr="0077018D">
        <w:t>)</w:t>
      </w:r>
      <w:r w:rsidR="00200A5E" w:rsidRPr="0077018D">
        <w:t xml:space="preserve">. </w:t>
      </w:r>
    </w:p>
    <w:p w14:paraId="686076C3" w14:textId="7E8D602F" w:rsidR="006121DE" w:rsidRPr="0077018D" w:rsidRDefault="00EC6510" w:rsidP="000D31DC">
      <w:pPr>
        <w:pStyle w:val="Sous-titre"/>
        <w:keepNext/>
        <w:ind w:left="284"/>
        <w:rPr>
          <w:b/>
          <w:bCs/>
          <w:caps w:val="0"/>
          <w:color w:val="auto"/>
          <w:spacing w:val="0"/>
          <w:szCs w:val="24"/>
        </w:rPr>
      </w:pPr>
      <w:r w:rsidRPr="0077018D">
        <w:rPr>
          <w:b/>
          <w:bCs/>
          <w:caps w:val="0"/>
          <w:color w:val="auto"/>
          <w:spacing w:val="0"/>
          <w:szCs w:val="24"/>
        </w:rPr>
        <w:t xml:space="preserve">12. </w:t>
      </w:r>
      <w:r w:rsidR="006121DE" w:rsidRPr="0077018D">
        <w:rPr>
          <w:b/>
          <w:bCs/>
          <w:caps w:val="0"/>
          <w:color w:val="auto"/>
          <w:spacing w:val="0"/>
          <w:szCs w:val="24"/>
        </w:rPr>
        <w:t>INT</w:t>
      </w:r>
      <w:r w:rsidR="007118FC" w:rsidRPr="0077018D">
        <w:rPr>
          <w:b/>
          <w:bCs/>
          <w:caps w:val="0"/>
          <w:color w:val="auto"/>
          <w:spacing w:val="0"/>
          <w:szCs w:val="24"/>
        </w:rPr>
        <w:t>É</w:t>
      </w:r>
      <w:r w:rsidR="006121DE" w:rsidRPr="0077018D">
        <w:rPr>
          <w:b/>
          <w:bCs/>
          <w:caps w:val="0"/>
          <w:color w:val="auto"/>
          <w:spacing w:val="0"/>
          <w:szCs w:val="24"/>
        </w:rPr>
        <w:t xml:space="preserve">GRATION </w:t>
      </w:r>
      <w:r w:rsidR="007118FC" w:rsidRPr="0077018D">
        <w:rPr>
          <w:b/>
          <w:bCs/>
          <w:caps w:val="0"/>
          <w:color w:val="auto"/>
          <w:spacing w:val="0"/>
          <w:szCs w:val="24"/>
        </w:rPr>
        <w:t>et</w:t>
      </w:r>
      <w:r w:rsidR="006121DE" w:rsidRPr="0077018D">
        <w:rPr>
          <w:b/>
          <w:bCs/>
          <w:caps w:val="0"/>
          <w:color w:val="auto"/>
          <w:spacing w:val="0"/>
          <w:szCs w:val="24"/>
        </w:rPr>
        <w:t xml:space="preserve"> INCLUSION</w:t>
      </w:r>
    </w:p>
    <w:bookmarkEnd w:id="6"/>
    <w:p w14:paraId="57B90176" w14:textId="51AEC514" w:rsidR="006121DE" w:rsidRPr="0077018D" w:rsidRDefault="00114B1B" w:rsidP="000D31DC">
      <w:pPr>
        <w:ind w:left="284"/>
      </w:pPr>
      <w:r w:rsidRPr="0077018D">
        <w:t xml:space="preserve">Il existe une différence fondamentale entre </w:t>
      </w:r>
      <w:r w:rsidRPr="0077018D">
        <w:rPr>
          <w:i/>
          <w:iCs/>
        </w:rPr>
        <w:t xml:space="preserve">intégration </w:t>
      </w:r>
      <w:r w:rsidRPr="0077018D">
        <w:t xml:space="preserve">et </w:t>
      </w:r>
      <w:r w:rsidRPr="0077018D">
        <w:rPr>
          <w:i/>
          <w:iCs/>
        </w:rPr>
        <w:t>inclusion</w:t>
      </w:r>
      <w:r w:rsidR="006121DE" w:rsidRPr="0077018D">
        <w:t xml:space="preserve">. </w:t>
      </w:r>
      <w:r w:rsidRPr="0077018D">
        <w:t xml:space="preserve">L’intégration est le processus consistant à </w:t>
      </w:r>
      <w:r w:rsidR="006E3848" w:rsidRPr="0077018D">
        <w:t xml:space="preserve">faire en sorte qu’une personne s’adapte à la société et y trouve sa place, alors que l’inclusion </w:t>
      </w:r>
      <w:r w:rsidR="0033500B" w:rsidRPr="0077018D">
        <w:t>vise à</w:t>
      </w:r>
      <w:r w:rsidR="008878B7" w:rsidRPr="0077018D">
        <w:t xml:space="preserve"> faire changer la société de sorte qu’elle </w:t>
      </w:r>
      <w:r w:rsidR="00AA4F88" w:rsidRPr="0077018D">
        <w:t xml:space="preserve">inclue </w:t>
      </w:r>
      <w:r w:rsidR="00D9291A" w:rsidRPr="0077018D">
        <w:t>chaque personne, qu</w:t>
      </w:r>
      <w:r w:rsidR="00F36E17" w:rsidRPr="0077018D">
        <w:t>’elle soit ou non déficiente</w:t>
      </w:r>
      <w:r w:rsidR="006121DE" w:rsidRPr="0077018D">
        <w:t xml:space="preserve">. </w:t>
      </w:r>
      <w:r w:rsidR="002E25EE" w:rsidRPr="0077018D">
        <w:t>Lorsqu’on parle de personnes handicapées, le terme « </w:t>
      </w:r>
      <w:r w:rsidR="006121DE" w:rsidRPr="0077018D">
        <w:t>inclusion</w:t>
      </w:r>
      <w:r w:rsidR="002E25EE" w:rsidRPr="0077018D">
        <w:t xml:space="preserve"> » a des connotations </w:t>
      </w:r>
      <w:r w:rsidR="006121DE" w:rsidRPr="0077018D">
        <w:t>positive</w:t>
      </w:r>
      <w:r w:rsidR="002E25EE" w:rsidRPr="0077018D">
        <w:t>s</w:t>
      </w:r>
      <w:r w:rsidR="0043702E" w:rsidRPr="0077018D">
        <w:t xml:space="preserve">, </w:t>
      </w:r>
      <w:r w:rsidR="002E25EE" w:rsidRPr="0077018D">
        <w:t xml:space="preserve">tandis </w:t>
      </w:r>
      <w:r w:rsidR="004A4DC6" w:rsidRPr="0077018D">
        <w:t>le</w:t>
      </w:r>
      <w:r w:rsidR="002E25EE" w:rsidRPr="0077018D">
        <w:t xml:space="preserve"> terme « </w:t>
      </w:r>
      <w:r w:rsidR="006121DE" w:rsidRPr="0077018D">
        <w:t>int</w:t>
      </w:r>
      <w:r w:rsidR="002E25EE" w:rsidRPr="0077018D">
        <w:t>é</w:t>
      </w:r>
      <w:r w:rsidR="006121DE" w:rsidRPr="0077018D">
        <w:t>gration</w:t>
      </w:r>
      <w:r w:rsidR="002E25EE" w:rsidRPr="0077018D">
        <w:t xml:space="preserve"> » </w:t>
      </w:r>
      <w:r w:rsidR="004A4DC6" w:rsidRPr="0077018D">
        <w:t xml:space="preserve">a des connotations </w:t>
      </w:r>
      <w:r w:rsidR="002E25EE" w:rsidRPr="0077018D">
        <w:t>négatives</w:t>
      </w:r>
      <w:r w:rsidR="006121DE" w:rsidRPr="0077018D">
        <w:t xml:space="preserve">. </w:t>
      </w:r>
      <w:r w:rsidR="002E25EE" w:rsidRPr="0077018D">
        <w:t>Ces deux termes ne sont donc pas interchangeables</w:t>
      </w:r>
      <w:r w:rsidR="006121DE" w:rsidRPr="0077018D">
        <w:t>.</w:t>
      </w:r>
    </w:p>
    <w:p w14:paraId="2D60E545" w14:textId="47B20576" w:rsidR="0043702E" w:rsidRPr="0077018D" w:rsidRDefault="0043702E" w:rsidP="000D31DC">
      <w:pPr>
        <w:ind w:left="284"/>
        <w:jc w:val="center"/>
      </w:pPr>
      <w:r w:rsidRPr="0077018D">
        <w:rPr>
          <w:noProof/>
        </w:rPr>
        <w:drawing>
          <wp:inline distT="0" distB="0" distL="0" distR="0" wp14:anchorId="13886B3E" wp14:editId="16F090CC">
            <wp:extent cx="2886456" cy="2340864"/>
            <wp:effectExtent l="19050" t="19050" r="28575" b="21590"/>
            <wp:docPr id="2" name="Imagen 2" descr="Diagrams representing exclusion, inclusion, segregation and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LUSION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6456" cy="2340864"/>
                    </a:xfrm>
                    <a:prstGeom prst="rect">
                      <a:avLst/>
                    </a:prstGeom>
                    <a:ln w="9525" cap="sq">
                      <a:solidFill>
                        <a:srgbClr val="000000"/>
                      </a:solidFill>
                      <a:prstDash val="solid"/>
                      <a:miter lim="800000"/>
                    </a:ln>
                    <a:effectLst/>
                  </pic:spPr>
                </pic:pic>
              </a:graphicData>
            </a:graphic>
          </wp:inline>
        </w:drawing>
      </w:r>
    </w:p>
    <w:p w14:paraId="6F79F7E9" w14:textId="06E51AB0" w:rsidR="006121DE" w:rsidRPr="0077018D" w:rsidRDefault="006121DE" w:rsidP="000D31DC">
      <w:pPr>
        <w:ind w:left="284"/>
        <w:jc w:val="center"/>
      </w:pPr>
    </w:p>
    <w:p w14:paraId="2EC35C01" w14:textId="478E785D" w:rsidR="00BE59E6" w:rsidRPr="0077018D" w:rsidRDefault="006121DE" w:rsidP="00BE59E6">
      <w:pPr>
        <w:keepNext/>
        <w:ind w:left="284"/>
        <w:rPr>
          <w:b/>
          <w:bCs/>
          <w:sz w:val="24"/>
          <w:szCs w:val="24"/>
        </w:rPr>
      </w:pPr>
      <w:bookmarkStart w:id="7" w:name="NEEDS"/>
      <w:r w:rsidRPr="0077018D">
        <w:rPr>
          <w:b/>
          <w:bCs/>
          <w:caps/>
          <w:sz w:val="24"/>
          <w:szCs w:val="24"/>
        </w:rPr>
        <w:t>1</w:t>
      </w:r>
      <w:bookmarkEnd w:id="7"/>
      <w:r w:rsidR="00EC6510" w:rsidRPr="0077018D">
        <w:rPr>
          <w:b/>
          <w:bCs/>
          <w:caps/>
          <w:sz w:val="24"/>
          <w:szCs w:val="24"/>
        </w:rPr>
        <w:t>3</w:t>
      </w:r>
      <w:r w:rsidR="00BE59E6" w:rsidRPr="0077018D">
        <w:rPr>
          <w:b/>
          <w:bCs/>
          <w:caps/>
          <w:sz w:val="24"/>
          <w:szCs w:val="24"/>
        </w:rPr>
        <w:t>.</w:t>
      </w:r>
      <w:r w:rsidR="00BE59E6" w:rsidRPr="0077018D">
        <w:rPr>
          <w:b/>
          <w:bCs/>
          <w:sz w:val="24"/>
          <w:szCs w:val="24"/>
        </w:rPr>
        <w:t xml:space="preserve"> LANGUE DES SIGNES ET SIGNES INTERNATIONAUX</w:t>
      </w:r>
    </w:p>
    <w:p w14:paraId="17AD5B59" w14:textId="77777777" w:rsidR="00BE59E6" w:rsidRPr="0077018D" w:rsidRDefault="00BE59E6" w:rsidP="00BE59E6">
      <w:pPr>
        <w:ind w:left="284"/>
      </w:pPr>
      <w:r w:rsidRPr="0077018D">
        <w:t xml:space="preserve">La langue des signes n’est pas universelle. Il n’existe donc pas </w:t>
      </w:r>
      <w:r w:rsidRPr="0077018D">
        <w:rPr>
          <w:i/>
          <w:iCs/>
        </w:rPr>
        <w:t>une</w:t>
      </w:r>
      <w:r w:rsidRPr="0077018D">
        <w:t xml:space="preserve"> langue des signes, mais </w:t>
      </w:r>
      <w:r w:rsidRPr="0077018D">
        <w:rPr>
          <w:i/>
          <w:iCs/>
        </w:rPr>
        <w:t>des</w:t>
      </w:r>
      <w:r w:rsidRPr="0077018D">
        <w:t xml:space="preserve"> langues des signes nationales. On parle de langue des signes mexicaine, de langue des signes lituanienne, etc. Certains pays, comme le Canada, ont plusieurs langues des signes.</w:t>
      </w:r>
    </w:p>
    <w:p w14:paraId="70962CA9" w14:textId="642EDD08" w:rsidR="00BE59E6" w:rsidRPr="0077018D" w:rsidRDefault="00BE59E6" w:rsidP="00BE59E6">
      <w:pPr>
        <w:ind w:left="284"/>
      </w:pPr>
      <w:r w:rsidRPr="0077018D">
        <w:t>Le terme « langue des signes internationale » n’est pas correct. Il convient d’utiliser le terme « signes internationaux ». Ce mode de communication intègre des signes de différentes langues des signes nationales. Il est utilisé par les personnes sourdes dans le contexte des réunions ou manifestations internationales, mais il ne s’agit pas d’une langue. On écrira donc, par exemple, que « l’ONU fournit des services d’interprétation en signes internationaux », en se gardant d’utiliser le terme « langue ».</w:t>
      </w:r>
    </w:p>
    <w:p w14:paraId="2F6413FC" w14:textId="55D909E3" w:rsidR="00BE59E6" w:rsidRPr="0077018D" w:rsidRDefault="00BE59E6" w:rsidP="00BE59E6">
      <w:pPr>
        <w:keepNext/>
        <w:ind w:left="284"/>
        <w:rPr>
          <w:b/>
          <w:bCs/>
          <w:sz w:val="24"/>
          <w:szCs w:val="24"/>
        </w:rPr>
      </w:pPr>
      <w:r w:rsidRPr="0077018D">
        <w:rPr>
          <w:b/>
          <w:bCs/>
          <w:sz w:val="24"/>
          <w:szCs w:val="24"/>
        </w:rPr>
        <w:t>1</w:t>
      </w:r>
      <w:r w:rsidR="00EC6510" w:rsidRPr="0077018D">
        <w:rPr>
          <w:b/>
          <w:bCs/>
          <w:sz w:val="24"/>
          <w:szCs w:val="24"/>
        </w:rPr>
        <w:t>4</w:t>
      </w:r>
      <w:r w:rsidRPr="0077018D">
        <w:rPr>
          <w:b/>
          <w:bCs/>
          <w:sz w:val="24"/>
          <w:szCs w:val="24"/>
        </w:rPr>
        <w:t>. LANGUE SIMPLIFIÉE ET FRANÇAIS SIMPLIFIÉ</w:t>
      </w:r>
    </w:p>
    <w:p w14:paraId="2D5F6E82" w14:textId="6E4D2253" w:rsidR="00BE59E6" w:rsidRPr="0077018D" w:rsidRDefault="00BE59E6" w:rsidP="00BE59E6">
      <w:pPr>
        <w:ind w:left="284"/>
      </w:pPr>
      <w:r w:rsidRPr="0077018D">
        <w:t xml:space="preserve">Un texte en </w:t>
      </w:r>
      <w:r w:rsidRPr="0077018D">
        <w:rPr>
          <w:i/>
          <w:iCs/>
        </w:rPr>
        <w:t>langue simplifiée</w:t>
      </w:r>
      <w:r w:rsidRPr="0077018D">
        <w:t xml:space="preserve"> doit pouvoir être compris dès la première lecture ou la première audition. L’écriture en langue simplifiée utilise des mots courants et des tournures simples. Elle obéit à certaines règles, comme l’emploi de phrases courtes et de la voix active. Elle est parfois appelée français simplifié, écriture simplifiée ou langage simple. Il convient de tenir compte du contexte. Par exemple, </w:t>
      </w:r>
      <w:r w:rsidR="0004383F" w:rsidRPr="0077018D">
        <w:t>la mention</w:t>
      </w:r>
      <w:r w:rsidRPr="0077018D">
        <w:t xml:space="preserve"> « disponible en français simplifié », </w:t>
      </w:r>
      <w:r w:rsidR="00663955" w:rsidRPr="0077018D">
        <w:t>laisse entendre</w:t>
      </w:r>
      <w:r w:rsidRPr="0077018D">
        <w:t xml:space="preserve"> que </w:t>
      </w:r>
      <w:r w:rsidR="00B748E1" w:rsidRPr="0077018D">
        <w:t>la version simplifiée du</w:t>
      </w:r>
      <w:r w:rsidRPr="0077018D">
        <w:t xml:space="preserve"> document </w:t>
      </w:r>
      <w:r w:rsidR="00663955" w:rsidRPr="0077018D">
        <w:t>n’est</w:t>
      </w:r>
      <w:r w:rsidRPr="0077018D">
        <w:t xml:space="preserve"> disponible qu’en français</w:t>
      </w:r>
      <w:r w:rsidR="00F14DCC">
        <w:t>.</w:t>
      </w:r>
      <w:r w:rsidRPr="0077018D">
        <w:t xml:space="preserve"> Si tel n’est pas le cas, il faut écrire « disponible en langue simplifiée ».</w:t>
      </w:r>
    </w:p>
    <w:p w14:paraId="46F3EE40" w14:textId="2ECED249" w:rsidR="006121DE" w:rsidRPr="0077018D" w:rsidRDefault="006121DE" w:rsidP="000D31DC">
      <w:pPr>
        <w:keepNext/>
        <w:ind w:left="284"/>
        <w:rPr>
          <w:b/>
          <w:bCs/>
          <w:sz w:val="24"/>
          <w:szCs w:val="24"/>
        </w:rPr>
      </w:pPr>
      <w:bookmarkStart w:id="8" w:name="ORGANIZATIONFOR"/>
      <w:r w:rsidRPr="0077018D">
        <w:rPr>
          <w:b/>
          <w:bCs/>
          <w:sz w:val="24"/>
          <w:szCs w:val="24"/>
        </w:rPr>
        <w:t>1</w:t>
      </w:r>
      <w:r w:rsidR="00B85985" w:rsidRPr="0077018D">
        <w:rPr>
          <w:b/>
          <w:bCs/>
          <w:sz w:val="24"/>
          <w:szCs w:val="24"/>
        </w:rPr>
        <w:t>5</w:t>
      </w:r>
      <w:r w:rsidR="00CE4138" w:rsidRPr="0077018D">
        <w:rPr>
          <w:b/>
          <w:bCs/>
          <w:sz w:val="24"/>
          <w:szCs w:val="24"/>
        </w:rPr>
        <w:t>.</w:t>
      </w:r>
      <w:r w:rsidRPr="0077018D">
        <w:rPr>
          <w:b/>
          <w:bCs/>
          <w:sz w:val="24"/>
          <w:szCs w:val="24"/>
        </w:rPr>
        <w:t xml:space="preserve"> </w:t>
      </w:r>
      <w:hyperlink w:anchor="ORGANIZATIONFOR" w:history="1">
        <w:r w:rsidR="00B6344B" w:rsidRPr="0077018D">
          <w:rPr>
            <w:rStyle w:val="Lienhypertexte"/>
            <w:b/>
            <w:bCs/>
            <w:color w:val="auto"/>
            <w:sz w:val="24"/>
            <w:szCs w:val="24"/>
          </w:rPr>
          <w:t xml:space="preserve">ORGANISATIONS DE PERSONNES HANDICAPÉES ET </w:t>
        </w:r>
      </w:hyperlink>
      <w:r w:rsidR="00B6344B" w:rsidRPr="0077018D">
        <w:rPr>
          <w:rStyle w:val="Lienhypertexte"/>
          <w:b/>
          <w:bCs/>
          <w:color w:val="auto"/>
          <w:sz w:val="24"/>
          <w:szCs w:val="24"/>
        </w:rPr>
        <w:t xml:space="preserve">ORGANISATIONS QUI REPRÉSENTENT </w:t>
      </w:r>
      <w:r w:rsidR="00EA257A" w:rsidRPr="0077018D">
        <w:rPr>
          <w:rStyle w:val="Lienhypertexte"/>
          <w:b/>
          <w:bCs/>
          <w:color w:val="auto"/>
          <w:sz w:val="24"/>
          <w:szCs w:val="24"/>
        </w:rPr>
        <w:t xml:space="preserve">DES </w:t>
      </w:r>
      <w:r w:rsidR="00B6344B" w:rsidRPr="0077018D">
        <w:rPr>
          <w:rStyle w:val="Lienhypertexte"/>
          <w:b/>
          <w:bCs/>
          <w:color w:val="auto"/>
          <w:sz w:val="24"/>
          <w:szCs w:val="24"/>
        </w:rPr>
        <w:t>PERSONNES HANDICAPÉES</w:t>
      </w:r>
    </w:p>
    <w:bookmarkEnd w:id="8"/>
    <w:p w14:paraId="1707EC1D" w14:textId="5A1D5357" w:rsidR="006121DE" w:rsidRPr="0077018D" w:rsidRDefault="007A1C03" w:rsidP="000D31DC">
      <w:pPr>
        <w:ind w:left="284"/>
      </w:pPr>
      <w:r w:rsidRPr="0077018D">
        <w:t xml:space="preserve">Il convient de distinguer les </w:t>
      </w:r>
      <w:r w:rsidR="00925144" w:rsidRPr="0077018D">
        <w:t>« </w:t>
      </w:r>
      <w:r w:rsidRPr="0077018D">
        <w:t xml:space="preserve">organisations de personnes handicapées » des « organisations qui représentent </w:t>
      </w:r>
      <w:r w:rsidR="00EA257A" w:rsidRPr="0077018D">
        <w:t xml:space="preserve">des </w:t>
      </w:r>
      <w:r w:rsidRPr="0077018D">
        <w:t>personnes handicapées »</w:t>
      </w:r>
      <w:r w:rsidR="006121DE" w:rsidRPr="0077018D">
        <w:t xml:space="preserve">. </w:t>
      </w:r>
    </w:p>
    <w:p w14:paraId="25F9C65D" w14:textId="16D54EFC" w:rsidR="006121DE" w:rsidRPr="0077018D" w:rsidRDefault="007A1C03" w:rsidP="00D042DE">
      <w:pPr>
        <w:ind w:left="284"/>
      </w:pPr>
      <w:r w:rsidRPr="0077018D">
        <w:t xml:space="preserve">Les </w:t>
      </w:r>
      <w:r w:rsidRPr="0077018D">
        <w:rPr>
          <w:i/>
          <w:iCs/>
        </w:rPr>
        <w:t>organisations de personnes handicapées</w:t>
      </w:r>
      <w:r w:rsidRPr="0077018D">
        <w:t xml:space="preserve"> sont gérées et supervisées par des personnes </w:t>
      </w:r>
      <w:r w:rsidR="00113F80" w:rsidRPr="0077018D">
        <w:t>handicapées</w:t>
      </w:r>
      <w:r w:rsidR="006121DE" w:rsidRPr="0077018D">
        <w:t xml:space="preserve">. </w:t>
      </w:r>
      <w:r w:rsidR="00113F80" w:rsidRPr="0077018D">
        <w:t xml:space="preserve">Elles </w:t>
      </w:r>
      <w:r w:rsidR="00856563" w:rsidRPr="0077018D">
        <w:t>défendent</w:t>
      </w:r>
      <w:r w:rsidR="00113F80" w:rsidRPr="0077018D">
        <w:t xml:space="preserve"> les </w:t>
      </w:r>
      <w:r w:rsidR="00856563" w:rsidRPr="0077018D">
        <w:t>droits et les intérêts de leurs membres</w:t>
      </w:r>
      <w:r w:rsidR="006121DE" w:rsidRPr="0077018D">
        <w:t>.</w:t>
      </w:r>
      <w:r w:rsidR="00545860" w:rsidRPr="0077018D">
        <w:t xml:space="preserve"> </w:t>
      </w:r>
    </w:p>
    <w:p w14:paraId="7A3BAF9B" w14:textId="32130C78" w:rsidR="006121DE" w:rsidRPr="0077018D" w:rsidRDefault="00FA6C05" w:rsidP="000D31DC">
      <w:pPr>
        <w:ind w:left="284"/>
      </w:pPr>
      <w:r w:rsidRPr="0077018D">
        <w:t>Pour leur part, l</w:t>
      </w:r>
      <w:r w:rsidR="00856563" w:rsidRPr="0077018D">
        <w:t xml:space="preserve">es </w:t>
      </w:r>
      <w:r w:rsidR="00856563" w:rsidRPr="0077018D">
        <w:rPr>
          <w:i/>
          <w:iCs/>
        </w:rPr>
        <w:t xml:space="preserve">organisations qui représentent </w:t>
      </w:r>
      <w:r w:rsidR="002B7BE9" w:rsidRPr="0077018D">
        <w:rPr>
          <w:i/>
          <w:iCs/>
        </w:rPr>
        <w:t xml:space="preserve">des </w:t>
      </w:r>
      <w:r w:rsidR="00856563" w:rsidRPr="0077018D">
        <w:rPr>
          <w:i/>
          <w:iCs/>
        </w:rPr>
        <w:t>personnes handicapées</w:t>
      </w:r>
      <w:r w:rsidRPr="0077018D">
        <w:t xml:space="preserve"> </w:t>
      </w:r>
      <w:r w:rsidR="00480531" w:rsidRPr="0077018D">
        <w:t>proposent</w:t>
      </w:r>
      <w:r w:rsidRPr="0077018D">
        <w:t xml:space="preserve"> des services </w:t>
      </w:r>
      <w:r w:rsidR="00480531" w:rsidRPr="0077018D">
        <w:t xml:space="preserve">ou des activités de sensibilisation </w:t>
      </w:r>
      <w:r w:rsidR="00AD1F4A" w:rsidRPr="0077018D">
        <w:t xml:space="preserve">au nom des personnes handicapées, mais ne sont </w:t>
      </w:r>
      <w:r w:rsidR="0042636C" w:rsidRPr="0077018D">
        <w:t xml:space="preserve">pas </w:t>
      </w:r>
      <w:r w:rsidR="00AD1F4A" w:rsidRPr="0077018D">
        <w:t xml:space="preserve">gérées </w:t>
      </w:r>
      <w:r w:rsidR="0042636C" w:rsidRPr="0077018D">
        <w:t xml:space="preserve">ou </w:t>
      </w:r>
      <w:r w:rsidR="00AD1F4A" w:rsidRPr="0077018D">
        <w:t>supervisées par des personnes handicapées</w:t>
      </w:r>
      <w:r w:rsidR="006121DE" w:rsidRPr="0077018D">
        <w:t xml:space="preserve">. </w:t>
      </w:r>
    </w:p>
    <w:p w14:paraId="44BD5896" w14:textId="16482BB7" w:rsidR="00E77605" w:rsidRPr="0077018D" w:rsidRDefault="0053676E" w:rsidP="00BE59E6">
      <w:pPr>
        <w:keepNext/>
        <w:ind w:left="284"/>
        <w:rPr>
          <w:b/>
          <w:bCs/>
          <w:caps/>
          <w:szCs w:val="24"/>
        </w:rPr>
      </w:pPr>
      <w:bookmarkStart w:id="9" w:name="PLAINLANGUAGE"/>
      <w:r w:rsidRPr="0077018D">
        <w:rPr>
          <w:b/>
          <w:bCs/>
          <w:sz w:val="24"/>
          <w:szCs w:val="24"/>
        </w:rPr>
        <w:t>1</w:t>
      </w:r>
      <w:r w:rsidR="00B85985" w:rsidRPr="0077018D">
        <w:rPr>
          <w:b/>
          <w:bCs/>
          <w:sz w:val="24"/>
          <w:szCs w:val="24"/>
        </w:rPr>
        <w:t>6</w:t>
      </w:r>
      <w:r w:rsidR="006121DE" w:rsidRPr="0077018D">
        <w:rPr>
          <w:b/>
          <w:bCs/>
          <w:sz w:val="24"/>
          <w:szCs w:val="24"/>
        </w:rPr>
        <w:t xml:space="preserve">. </w:t>
      </w:r>
      <w:bookmarkEnd w:id="9"/>
      <w:r w:rsidR="00E77605" w:rsidRPr="0077018D">
        <w:rPr>
          <w:rStyle w:val="Lienhypertexte"/>
          <w:b/>
          <w:bCs/>
          <w:color w:val="auto"/>
          <w:sz w:val="24"/>
          <w:szCs w:val="24"/>
        </w:rPr>
        <w:t>PERSONNE HANDICAPÉE ET PERSONNE EN SITUATION DE HANDICAP</w:t>
      </w:r>
    </w:p>
    <w:p w14:paraId="2EFC3D59" w14:textId="4A0EA074" w:rsidR="00E77605" w:rsidRPr="0077018D" w:rsidRDefault="00E77605" w:rsidP="00E77605">
      <w:pPr>
        <w:spacing w:after="160" w:line="259" w:lineRule="auto"/>
        <w:ind w:left="284"/>
      </w:pPr>
      <w:r w:rsidRPr="0077018D">
        <w:t xml:space="preserve">Le terme « personne handicapée » est clairement défini à l’article premier de la Convention. Le terme « personne en situation de handicap » répond </w:t>
      </w:r>
      <w:r w:rsidR="00C351F8" w:rsidRPr="0077018D">
        <w:t xml:space="preserve">quant </w:t>
      </w:r>
      <w:r w:rsidR="008A78AA" w:rsidRPr="0077018D">
        <w:t xml:space="preserve">à lui </w:t>
      </w:r>
      <w:r w:rsidRPr="0077018D">
        <w:t xml:space="preserve">à une tendance assez récente, qui relève de l’approche sociologique du handicap. Il n’est pas défini dans la Convention. Le terme « en situation » permet de souligner que le handicap est la résultante de l’environnement, à savoir des moyens qu’on aura mis ou non en place pour développer les compétences de la personne et diminuer le plus possible la situation de handicap. Il a le mérite de ne plus désigner seulement les personnes </w:t>
      </w:r>
      <w:r w:rsidR="00532A70">
        <w:t xml:space="preserve">qui ont </w:t>
      </w:r>
      <w:r w:rsidRPr="0077018D">
        <w:t xml:space="preserve">un handicap permanent mais d'élargir la notion de handicap à tout individu pouvant éprouver une difficulté à accomplir une tâche dans un contexte donné. Il s’est imposé progressivement dans les documents officiels et universitaires qui traitent du handicap et l’abordent dans sa globalité. </w:t>
      </w:r>
    </w:p>
    <w:p w14:paraId="1DCA446B" w14:textId="77777777" w:rsidR="00E77605" w:rsidRPr="0077018D" w:rsidRDefault="00E77605" w:rsidP="00E77605">
      <w:pPr>
        <w:spacing w:after="160" w:line="259" w:lineRule="auto"/>
        <w:ind w:left="284"/>
        <w:rPr>
          <w:sz w:val="22"/>
          <w:szCs w:val="22"/>
        </w:rPr>
      </w:pPr>
      <w:r w:rsidRPr="0077018D">
        <w:t xml:space="preserve">À l’ONU, c’est le terme « personne handicapée » qui est le plus souvent utilisé, même s’il est critiqué par ceux qui estiment que l’emploi de l’adjectif réduit la personne à son état. Une autre solution consiste à utiliser « personne </w:t>
      </w:r>
      <w:r w:rsidRPr="0077018D">
        <w:lastRenderedPageBreak/>
        <w:t>ayant un handicap ». L’important est d’opter pour une formulation qui soit représentative de ce que souhaitent et revendiquent toutes les personnes concernées.</w:t>
      </w:r>
      <w:r w:rsidRPr="0077018D">
        <w:rPr>
          <w:sz w:val="22"/>
          <w:szCs w:val="22"/>
        </w:rPr>
        <w:t xml:space="preserve"> </w:t>
      </w:r>
    </w:p>
    <w:p w14:paraId="0B46B2BA" w14:textId="490F6B71" w:rsidR="008056E2" w:rsidRPr="0077018D" w:rsidRDefault="003300F8" w:rsidP="008056E2">
      <w:pPr>
        <w:pStyle w:val="Sous-titre"/>
        <w:keepNext/>
        <w:ind w:left="284"/>
        <w:rPr>
          <w:b/>
          <w:bCs/>
          <w:caps w:val="0"/>
          <w:color w:val="auto"/>
          <w:spacing w:val="0"/>
          <w:szCs w:val="24"/>
        </w:rPr>
      </w:pPr>
      <w:bookmarkStart w:id="10" w:name="DEAFBLIND"/>
      <w:bookmarkStart w:id="11" w:name="SIGNLANGUAGE"/>
      <w:r w:rsidRPr="0077018D">
        <w:rPr>
          <w:b/>
          <w:bCs/>
          <w:caps w:val="0"/>
          <w:color w:val="auto"/>
          <w:spacing w:val="0"/>
          <w:szCs w:val="24"/>
        </w:rPr>
        <w:t>1</w:t>
      </w:r>
      <w:r w:rsidR="00B85985" w:rsidRPr="0077018D">
        <w:rPr>
          <w:b/>
          <w:bCs/>
          <w:caps w:val="0"/>
          <w:color w:val="auto"/>
          <w:spacing w:val="0"/>
          <w:szCs w:val="24"/>
        </w:rPr>
        <w:t>7</w:t>
      </w:r>
      <w:r w:rsidR="008056E2" w:rsidRPr="0077018D">
        <w:rPr>
          <w:b/>
          <w:bCs/>
          <w:caps w:val="0"/>
          <w:color w:val="auto"/>
          <w:spacing w:val="0"/>
          <w:szCs w:val="24"/>
        </w:rPr>
        <w:t xml:space="preserve">. </w:t>
      </w:r>
      <w:bookmarkEnd w:id="10"/>
      <w:r w:rsidR="008056E2" w:rsidRPr="0077018D">
        <w:rPr>
          <w:b/>
          <w:bCs/>
          <w:caps w:val="0"/>
          <w:color w:val="auto"/>
          <w:spacing w:val="0"/>
          <w:szCs w:val="24"/>
        </w:rPr>
        <w:t>PERSONNES SOURDES-AVEUGLES</w:t>
      </w:r>
    </w:p>
    <w:p w14:paraId="32434883" w14:textId="77777777" w:rsidR="008056E2" w:rsidRPr="0077018D" w:rsidRDefault="008056E2" w:rsidP="008056E2">
      <w:pPr>
        <w:ind w:left="284"/>
      </w:pPr>
      <w:r w:rsidRPr="0077018D">
        <w:t xml:space="preserve">Les personnes sourdes-aveugles constituent un groupe hétérogène de personnes qui ont une perte sévère ou profonde de l’audition et de la vision. À l‘ONU, la forme </w:t>
      </w:r>
      <w:r w:rsidRPr="0077018D">
        <w:rPr>
          <w:i/>
          <w:iCs/>
        </w:rPr>
        <w:t>sourd-aveugle</w:t>
      </w:r>
      <w:r w:rsidRPr="0077018D">
        <w:t xml:space="preserve"> est préférée à la forme </w:t>
      </w:r>
      <w:proofErr w:type="spellStart"/>
      <w:r w:rsidRPr="0077018D">
        <w:rPr>
          <w:i/>
          <w:iCs/>
        </w:rPr>
        <w:t>sourdaveugle</w:t>
      </w:r>
      <w:proofErr w:type="spellEnd"/>
      <w:r w:rsidRPr="0077018D">
        <w:t xml:space="preserve">, un temps envisagée mais qui pose des problèmes d’accord en genre et en nombre. </w:t>
      </w:r>
    </w:p>
    <w:p w14:paraId="5A41933E" w14:textId="77777777" w:rsidR="008056E2" w:rsidRPr="0077018D" w:rsidRDefault="008056E2" w:rsidP="008056E2">
      <w:pPr>
        <w:ind w:left="284"/>
      </w:pPr>
      <w:r w:rsidRPr="0077018D">
        <w:t>Le terme « personne sourde et aveugle » est à réserver aux citations directes de la Convention.</w:t>
      </w:r>
    </w:p>
    <w:p w14:paraId="28F05291" w14:textId="4D95068F" w:rsidR="000F18EB" w:rsidRPr="0077018D" w:rsidRDefault="00D96BE3" w:rsidP="003300F8">
      <w:pPr>
        <w:pStyle w:val="Sous-titre"/>
        <w:keepNext/>
        <w:ind w:left="284"/>
        <w:rPr>
          <w:b/>
          <w:bCs/>
          <w:caps w:val="0"/>
          <w:color w:val="auto"/>
          <w:spacing w:val="0"/>
          <w:szCs w:val="24"/>
        </w:rPr>
      </w:pPr>
      <w:bookmarkStart w:id="12" w:name="VISUALIMPAIRMENT"/>
      <w:bookmarkEnd w:id="11"/>
      <w:r w:rsidRPr="0077018D">
        <w:rPr>
          <w:b/>
          <w:bCs/>
          <w:caps w:val="0"/>
          <w:color w:val="auto"/>
          <w:spacing w:val="0"/>
          <w:szCs w:val="24"/>
        </w:rPr>
        <w:t>1</w:t>
      </w:r>
      <w:r w:rsidR="00E30E5E" w:rsidRPr="0077018D">
        <w:rPr>
          <w:b/>
          <w:bCs/>
          <w:caps w:val="0"/>
          <w:color w:val="auto"/>
          <w:spacing w:val="0"/>
          <w:szCs w:val="24"/>
        </w:rPr>
        <w:t>8</w:t>
      </w:r>
      <w:r w:rsidR="006B36F1" w:rsidRPr="0077018D">
        <w:rPr>
          <w:b/>
          <w:bCs/>
          <w:caps w:val="0"/>
          <w:color w:val="auto"/>
          <w:spacing w:val="0"/>
          <w:szCs w:val="24"/>
        </w:rPr>
        <w:t xml:space="preserve">. </w:t>
      </w:r>
      <w:bookmarkEnd w:id="12"/>
      <w:r w:rsidR="000F18EB" w:rsidRPr="0077018D">
        <w:rPr>
          <w:b/>
          <w:bCs/>
          <w:caps w:val="0"/>
          <w:color w:val="auto"/>
          <w:spacing w:val="0"/>
          <w:szCs w:val="24"/>
        </w:rPr>
        <w:t>SOUS-TITRES POUR PERSONNES SOURDES</w:t>
      </w:r>
    </w:p>
    <w:p w14:paraId="269C3A67" w14:textId="77777777" w:rsidR="000F18EB" w:rsidRPr="0077018D" w:rsidRDefault="000F18EB" w:rsidP="000F18EB">
      <w:pPr>
        <w:ind w:left="284"/>
      </w:pPr>
      <w:r w:rsidRPr="0077018D">
        <w:t>Les sous-titres pour personnes sourdes, affichés en bas de l’écran, retranscrivent la parole sous forme de texte et renseignent sur le locuteur, les bruits et la musique de fond, et d’autres éléments importants.</w:t>
      </w:r>
    </w:p>
    <w:p w14:paraId="52793DF6" w14:textId="77777777" w:rsidR="000F18EB" w:rsidRPr="0077018D" w:rsidRDefault="000F18EB" w:rsidP="000F18EB">
      <w:pPr>
        <w:ind w:left="284"/>
      </w:pPr>
      <w:r w:rsidRPr="0077018D">
        <w:t>Il existe deux types de sous-titres pour personnes sourdes : les sous-titres incrustés (ou gravés) et les sous-titres activés à la demande. Les sous-titres incrustés sont intégrés directement dans la vidéo et ne peuvent pas être modifiés ou désactivés. Un service de sous-titrage en direct (ou en temps réel) est assuré, à distance ou sur site, pendant les réunions dites « accessibles ».</w:t>
      </w:r>
    </w:p>
    <w:p w14:paraId="104AD738" w14:textId="336C49EE" w:rsidR="000F18EB" w:rsidRPr="0077018D" w:rsidRDefault="000F18EB" w:rsidP="000F18EB">
      <w:pPr>
        <w:ind w:left="284"/>
      </w:pPr>
      <w:r w:rsidRPr="0077018D">
        <w:t>Il convient de tenir compte des caractéristiques de chacun de ces types de sous-titres avant d’</w:t>
      </w:r>
      <w:r w:rsidR="008A78AA" w:rsidRPr="0077018D">
        <w:t xml:space="preserve">opter pour </w:t>
      </w:r>
      <w:r w:rsidRPr="0077018D">
        <w:t>tel ou tel terme.</w:t>
      </w:r>
    </w:p>
    <w:p w14:paraId="79E1CAD9" w14:textId="6E5A9C1B" w:rsidR="000F18EB" w:rsidRPr="0077018D" w:rsidRDefault="007147F3" w:rsidP="007147F3">
      <w:pPr>
        <w:pStyle w:val="SingleTxtG"/>
        <w:suppressAutoHyphens/>
        <w:spacing w:before="240" w:after="0" w:line="240" w:lineRule="atLeast"/>
        <w:jc w:val="center"/>
        <w:rPr>
          <w:u w:val="single"/>
        </w:rPr>
      </w:pPr>
      <w:r w:rsidRPr="0077018D">
        <w:rPr>
          <w:u w:val="single"/>
        </w:rPr>
        <w:tab/>
      </w:r>
      <w:r w:rsidRPr="0077018D">
        <w:rPr>
          <w:u w:val="single"/>
        </w:rPr>
        <w:tab/>
      </w:r>
      <w:r w:rsidRPr="0077018D">
        <w:rPr>
          <w:u w:val="single"/>
        </w:rPr>
        <w:tab/>
      </w:r>
    </w:p>
    <w:sectPr w:rsidR="000F18EB" w:rsidRPr="0077018D" w:rsidSect="000D31DC">
      <w:pgSz w:w="11906" w:h="16838" w:code="9"/>
      <w:pgMar w:top="1843" w:right="1134" w:bottom="1985"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14338" w14:textId="77777777" w:rsidR="00106818" w:rsidRDefault="00106818">
      <w:r>
        <w:separator/>
      </w:r>
    </w:p>
  </w:endnote>
  <w:endnote w:type="continuationSeparator" w:id="0">
    <w:p w14:paraId="7A3774F3" w14:textId="77777777" w:rsidR="00106818" w:rsidRDefault="0010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0614" w14:textId="77777777" w:rsidR="00106818" w:rsidRDefault="00106818">
      <w:r>
        <w:separator/>
      </w:r>
    </w:p>
  </w:footnote>
  <w:footnote w:type="continuationSeparator" w:id="0">
    <w:p w14:paraId="06E38997" w14:textId="77777777" w:rsidR="00106818" w:rsidRDefault="00106818">
      <w:r>
        <w:continuationSeparator/>
      </w:r>
    </w:p>
  </w:footnote>
  <w:footnote w:id="1">
    <w:p w14:paraId="6938DBE7" w14:textId="3120B412" w:rsidR="001B235C" w:rsidRPr="001B235C" w:rsidRDefault="001B235C">
      <w:pPr>
        <w:pStyle w:val="Notedebasdepage"/>
      </w:pPr>
      <w:r>
        <w:rPr>
          <w:rStyle w:val="Appelnotedebasdep"/>
        </w:rPr>
        <w:tab/>
      </w:r>
      <w:r w:rsidRPr="001B235C">
        <w:rPr>
          <w:rStyle w:val="Appelnotedebasdep"/>
          <w:sz w:val="20"/>
          <w:vertAlign w:val="baseline"/>
        </w:rPr>
        <w:t>*</w:t>
      </w:r>
      <w:r>
        <w:rPr>
          <w:rStyle w:val="Appelnotedebasdep"/>
          <w:sz w:val="20"/>
          <w:vertAlign w:val="baseline"/>
        </w:rPr>
        <w:tab/>
      </w:r>
      <w:r>
        <w:t>Le présent document est une adaptation, et non une traduction, du document intitulé « </w:t>
      </w:r>
      <w:proofErr w:type="spellStart"/>
      <w:r>
        <w:t>D</w:t>
      </w:r>
      <w:r w:rsidRPr="00CF1CF0">
        <w:t>isability</w:t>
      </w:r>
      <w:proofErr w:type="spellEnd"/>
      <w:r w:rsidRPr="00CF1CF0">
        <w:t xml:space="preserve">-inclusive </w:t>
      </w:r>
      <w:proofErr w:type="spellStart"/>
      <w:r w:rsidRPr="00CF1CF0">
        <w:t>language</w:t>
      </w:r>
      <w:proofErr w:type="spellEnd"/>
      <w:r w:rsidRPr="00CF1CF0">
        <w:t xml:space="preserve"> guidelines</w:t>
      </w:r>
      <w: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D68"/>
    <w:multiLevelType w:val="hybridMultilevel"/>
    <w:tmpl w:val="08FE3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23354E"/>
    <w:multiLevelType w:val="multilevel"/>
    <w:tmpl w:val="B0844C5A"/>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pStyle w:val="RegH4G"/>
      <w:lvlText w:val="(%4)"/>
      <w:lvlJc w:val="right"/>
      <w:pPr>
        <w:tabs>
          <w:tab w:val="num" w:pos="1134"/>
        </w:tabs>
        <w:ind w:left="1135" w:hanging="284"/>
      </w:pPr>
      <w:rPr>
        <w:rFonts w:ascii="Times New Roman" w:hAnsi="Times New Roman" w:cs="Times New Roman" w:hint="default"/>
        <w:b/>
        <w:i w:val="0"/>
        <w:sz w:val="20"/>
      </w:rPr>
    </w:lvl>
    <w:lvl w:ilvl="4">
      <w:start w:val="1"/>
      <w:numFmt w:val="lowerRoman"/>
      <w:pStyle w:val="RegH5G"/>
      <w:lvlText w:val="(%5)"/>
      <w:lvlJc w:val="right"/>
      <w:pPr>
        <w:tabs>
          <w:tab w:val="num" w:pos="1134"/>
        </w:tabs>
        <w:ind w:left="1135" w:hanging="284"/>
      </w:pPr>
      <w:rPr>
        <w:rFonts w:ascii="Times New Roman" w:hAnsi="Times New Roman" w:hint="default"/>
        <w:b w:val="0"/>
        <w:i/>
      </w:rPr>
    </w:lvl>
    <w:lvl w:ilvl="5">
      <w:start w:val="1"/>
      <w:numFmt w:val="decimal"/>
      <w:lvlRestart w:val="0"/>
      <w:pStyle w:val="RegSingleTxtG"/>
      <w:lvlText w:val="%6."/>
      <w:lvlJc w:val="left"/>
      <w:pPr>
        <w:ind w:left="1134" w:firstLine="0"/>
      </w:pPr>
      <w:rPr>
        <w:rFonts w:hint="default"/>
        <w:sz w:val="20"/>
      </w:rPr>
    </w:lvl>
    <w:lvl w:ilvl="6">
      <w:start w:val="1"/>
      <w:numFmt w:val="lowerLetter"/>
      <w:pStyle w:val="RegSingleTxtG2"/>
      <w:lvlText w:val="(%7)"/>
      <w:lvlJc w:val="left"/>
      <w:pPr>
        <w:tabs>
          <w:tab w:val="num" w:pos="1702"/>
        </w:tabs>
        <w:ind w:left="1134" w:firstLine="567"/>
      </w:pPr>
      <w:rPr>
        <w:rFonts w:hint="default"/>
        <w:b w:val="0"/>
        <w:i w:val="0"/>
        <w:color w:val="auto"/>
        <w:sz w:val="20"/>
        <w:szCs w:val="28"/>
      </w:rPr>
    </w:lvl>
    <w:lvl w:ilvl="7">
      <w:start w:val="1"/>
      <w:numFmt w:val="lowerRoman"/>
      <w:pStyle w:val="RegSingleTxtG3"/>
      <w:lvlText w:val="(%8)"/>
      <w:lvlJc w:val="left"/>
      <w:pPr>
        <w:ind w:left="1701" w:firstLine="0"/>
      </w:pPr>
      <w:rPr>
        <w:rFonts w:hint="default"/>
        <w:sz w:val="20"/>
        <w:vertAlign w:val="baseline"/>
      </w:rPr>
    </w:lvl>
    <w:lvl w:ilvl="8">
      <w:start w:val="1"/>
      <w:numFmt w:val="lowerLetter"/>
      <w:lvlText w:val="%9."/>
      <w:lvlJc w:val="left"/>
      <w:pPr>
        <w:tabs>
          <w:tab w:val="num" w:pos="2268"/>
        </w:tabs>
        <w:ind w:left="2268" w:firstLine="0"/>
      </w:pPr>
      <w:rPr>
        <w:rFonts w:hint="default"/>
        <w:vertAlign w:val="baseline"/>
      </w:rPr>
    </w:lvl>
  </w:abstractNum>
  <w:abstractNum w:abstractNumId="3" w15:restartNumberingAfterBreak="0">
    <w:nsid w:val="22C64F00"/>
    <w:multiLevelType w:val="multilevel"/>
    <w:tmpl w:val="7AF2FEB2"/>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lvlText w:val="%4."/>
      <w:lvlJc w:val="left"/>
      <w:pPr>
        <w:tabs>
          <w:tab w:val="num" w:pos="1702"/>
        </w:tabs>
        <w:ind w:left="1702" w:hanging="567"/>
      </w:pPr>
      <w:rPr>
        <w:rFonts w:hint="default"/>
        <w:i w:val="0"/>
        <w:sz w:val="20"/>
        <w:szCs w:val="20"/>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4" w15:restartNumberingAfterBreak="0">
    <w:nsid w:val="36A7743B"/>
    <w:multiLevelType w:val="hybridMultilevel"/>
    <w:tmpl w:val="A42EF51A"/>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C72B7C"/>
    <w:multiLevelType w:val="hybridMultilevel"/>
    <w:tmpl w:val="FFB4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95942"/>
    <w:multiLevelType w:val="hybridMultilevel"/>
    <w:tmpl w:val="3E709D36"/>
    <w:lvl w:ilvl="0" w:tplc="A744489E">
      <w:start w:val="1"/>
      <w:numFmt w:val="lowerLetter"/>
      <w:pStyle w:val="AnnoH23G"/>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7" w15:restartNumberingAfterBreak="0">
    <w:nsid w:val="519341C9"/>
    <w:multiLevelType w:val="hybridMultilevel"/>
    <w:tmpl w:val="07B2B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AFD3DE4"/>
    <w:multiLevelType w:val="hybridMultilevel"/>
    <w:tmpl w:val="59BE5D8E"/>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D12CF8"/>
    <w:multiLevelType w:val="hybridMultilevel"/>
    <w:tmpl w:val="0D5E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lvlOverride w:ilvl="0">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Override>
    <w:lvlOverride w:ilvl="1">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Override>
    <w:lvlOverride w:ilvl="3">
      <w:lvl w:ilvl="3">
        <w:start w:val="1"/>
        <w:numFmt w:val="decimal"/>
        <w:lvlRestart w:val="0"/>
        <w:lvlText w:val="%4."/>
        <w:lvlJc w:val="left"/>
        <w:pPr>
          <w:tabs>
            <w:tab w:val="num" w:pos="1702"/>
          </w:tabs>
          <w:ind w:left="1702" w:hanging="567"/>
        </w:pPr>
        <w:rPr>
          <w:rFonts w:hint="default"/>
          <w:i w:val="0"/>
          <w:sz w:val="20"/>
          <w:szCs w:val="20"/>
        </w:rPr>
      </w:lvl>
    </w:lvlOverride>
    <w:lvlOverride w:ilvl="4">
      <w:lvl w:ilvl="4">
        <w:start w:val="1"/>
        <w:numFmt w:val="lowerLetter"/>
        <w:lvlText w:val="%5)"/>
        <w:lvlJc w:val="left"/>
        <w:pPr>
          <w:tabs>
            <w:tab w:val="num" w:pos="2269"/>
          </w:tabs>
          <w:ind w:left="1702" w:firstLine="0"/>
        </w:pPr>
        <w:rPr>
          <w:rFonts w:hint="default"/>
        </w:rPr>
      </w:lvl>
    </w:lvlOverride>
  </w:num>
  <w:num w:numId="4">
    <w:abstractNumId w:val="6"/>
    <w:lvlOverride w:ilvl="0">
      <w:lvl w:ilvl="0" w:tplc="A744489E">
        <w:start w:val="1"/>
        <w:numFmt w:val="lowerLetter"/>
        <w:pStyle w:val="AnnoH23G"/>
        <w:lvlText w:val="%1)"/>
        <w:lvlJc w:val="left"/>
        <w:pPr>
          <w:ind w:left="1134" w:hanging="360"/>
        </w:pPr>
        <w:rPr>
          <w:rFonts w:hint="default"/>
        </w:rPr>
      </w:lvl>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8"/>
  </w:num>
  <w:num w:numId="14">
    <w:abstractNumId w:val="4"/>
  </w:num>
  <w:num w:numId="15">
    <w:abstractNumId w:val="3"/>
    <w:lvlOverride w:ilvl="0">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Override>
    <w:lvlOverride w:ilvl="1">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Override>
    <w:lvlOverride w:ilvl="3">
      <w:lvl w:ilvl="3">
        <w:start w:val="1"/>
        <w:numFmt w:val="decimal"/>
        <w:lvlRestart w:val="0"/>
        <w:lvlText w:val="%4."/>
        <w:lvlJc w:val="left"/>
        <w:pPr>
          <w:tabs>
            <w:tab w:val="num" w:pos="1702"/>
          </w:tabs>
          <w:ind w:left="1702" w:hanging="567"/>
        </w:pPr>
        <w:rPr>
          <w:rFonts w:hint="default"/>
          <w:i w:val="0"/>
          <w:sz w:val="20"/>
          <w:szCs w:val="20"/>
        </w:rPr>
      </w:lvl>
    </w:lvlOverride>
    <w:lvlOverride w:ilvl="4">
      <w:lvl w:ilvl="4">
        <w:start w:val="1"/>
        <w:numFmt w:val="lowerLetter"/>
        <w:lvlText w:val="%5)"/>
        <w:lvlJc w:val="left"/>
        <w:pPr>
          <w:tabs>
            <w:tab w:val="num" w:pos="2269"/>
          </w:tabs>
          <w:ind w:left="1702" w:firstLine="0"/>
        </w:pPr>
        <w:rPr>
          <w:rFonts w:hint="default"/>
        </w:rPr>
      </w:lvl>
    </w:lvlOverride>
  </w:num>
  <w:num w:numId="16">
    <w:abstractNumId w:val="6"/>
    <w:lvlOverride w:ilvl="0">
      <w:lvl w:ilvl="0" w:tplc="A744489E">
        <w:start w:val="1"/>
        <w:numFmt w:val="lowerLetter"/>
        <w:pStyle w:val="AnnoH23G"/>
        <w:lvlText w:val="%1)"/>
        <w:lvlJc w:val="left"/>
        <w:pPr>
          <w:ind w:left="1134" w:hanging="360"/>
        </w:pPr>
        <w:rPr>
          <w:rFonts w:hint="default"/>
        </w:rPr>
      </w:lvl>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7"/>
  </w:num>
  <w:num w:numId="27">
    <w:abstractNumId w:val="6"/>
  </w:num>
  <w:num w:numId="28">
    <w:abstractNumId w:val="5"/>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3F"/>
    <w:rsid w:val="00000E71"/>
    <w:rsid w:val="000015A8"/>
    <w:rsid w:val="00002026"/>
    <w:rsid w:val="00002528"/>
    <w:rsid w:val="00003857"/>
    <w:rsid w:val="000038BB"/>
    <w:rsid w:val="000042A1"/>
    <w:rsid w:val="00004AB5"/>
    <w:rsid w:val="000054FC"/>
    <w:rsid w:val="00005CA6"/>
    <w:rsid w:val="00006BF4"/>
    <w:rsid w:val="0001131A"/>
    <w:rsid w:val="000118F1"/>
    <w:rsid w:val="00013E98"/>
    <w:rsid w:val="0001554B"/>
    <w:rsid w:val="000162F1"/>
    <w:rsid w:val="00016467"/>
    <w:rsid w:val="00016B58"/>
    <w:rsid w:val="00016C16"/>
    <w:rsid w:val="000174EF"/>
    <w:rsid w:val="00020093"/>
    <w:rsid w:val="00021E0C"/>
    <w:rsid w:val="00022273"/>
    <w:rsid w:val="00022587"/>
    <w:rsid w:val="0002277E"/>
    <w:rsid w:val="00022C46"/>
    <w:rsid w:val="00022E7F"/>
    <w:rsid w:val="000238FE"/>
    <w:rsid w:val="00024477"/>
    <w:rsid w:val="0002581B"/>
    <w:rsid w:val="00025A25"/>
    <w:rsid w:val="00025AFC"/>
    <w:rsid w:val="00031D17"/>
    <w:rsid w:val="00032DB5"/>
    <w:rsid w:val="000356D3"/>
    <w:rsid w:val="000358C0"/>
    <w:rsid w:val="00035CB4"/>
    <w:rsid w:val="000370E6"/>
    <w:rsid w:val="000417F0"/>
    <w:rsid w:val="00041A09"/>
    <w:rsid w:val="0004383F"/>
    <w:rsid w:val="0004439C"/>
    <w:rsid w:val="0004529E"/>
    <w:rsid w:val="0004595B"/>
    <w:rsid w:val="00051360"/>
    <w:rsid w:val="00052AE9"/>
    <w:rsid w:val="00057679"/>
    <w:rsid w:val="000603DF"/>
    <w:rsid w:val="000604C9"/>
    <w:rsid w:val="00060E14"/>
    <w:rsid w:val="0006173C"/>
    <w:rsid w:val="00061AD9"/>
    <w:rsid w:val="00061C67"/>
    <w:rsid w:val="00065F9C"/>
    <w:rsid w:val="0006798A"/>
    <w:rsid w:val="0007049D"/>
    <w:rsid w:val="000704F7"/>
    <w:rsid w:val="0007083C"/>
    <w:rsid w:val="0007360A"/>
    <w:rsid w:val="00074EDB"/>
    <w:rsid w:val="00076416"/>
    <w:rsid w:val="00080C7A"/>
    <w:rsid w:val="00080EAE"/>
    <w:rsid w:val="000810D5"/>
    <w:rsid w:val="000812E3"/>
    <w:rsid w:val="000818FA"/>
    <w:rsid w:val="000831FA"/>
    <w:rsid w:val="000849EE"/>
    <w:rsid w:val="0008548E"/>
    <w:rsid w:val="00085908"/>
    <w:rsid w:val="0008660C"/>
    <w:rsid w:val="00086EB0"/>
    <w:rsid w:val="000876F8"/>
    <w:rsid w:val="00090EFE"/>
    <w:rsid w:val="00090F61"/>
    <w:rsid w:val="00091502"/>
    <w:rsid w:val="000917C4"/>
    <w:rsid w:val="00091805"/>
    <w:rsid w:val="00092F34"/>
    <w:rsid w:val="000955B5"/>
    <w:rsid w:val="00096D98"/>
    <w:rsid w:val="000A006A"/>
    <w:rsid w:val="000A161C"/>
    <w:rsid w:val="000A3F4D"/>
    <w:rsid w:val="000A4C0F"/>
    <w:rsid w:val="000A4E58"/>
    <w:rsid w:val="000A6661"/>
    <w:rsid w:val="000A76C1"/>
    <w:rsid w:val="000B1852"/>
    <w:rsid w:val="000B22D3"/>
    <w:rsid w:val="000B3AA4"/>
    <w:rsid w:val="000B3ECD"/>
    <w:rsid w:val="000B431F"/>
    <w:rsid w:val="000B4AD9"/>
    <w:rsid w:val="000B51ED"/>
    <w:rsid w:val="000B7FD3"/>
    <w:rsid w:val="000C0056"/>
    <w:rsid w:val="000C02B1"/>
    <w:rsid w:val="000C0886"/>
    <w:rsid w:val="000C16F7"/>
    <w:rsid w:val="000C2D8E"/>
    <w:rsid w:val="000C3077"/>
    <w:rsid w:val="000C352E"/>
    <w:rsid w:val="000C39FD"/>
    <w:rsid w:val="000C3AB7"/>
    <w:rsid w:val="000C3D36"/>
    <w:rsid w:val="000C4DC9"/>
    <w:rsid w:val="000C505E"/>
    <w:rsid w:val="000C61DB"/>
    <w:rsid w:val="000C64BF"/>
    <w:rsid w:val="000C6B9C"/>
    <w:rsid w:val="000D1180"/>
    <w:rsid w:val="000D15A8"/>
    <w:rsid w:val="000D1D4A"/>
    <w:rsid w:val="000D31DC"/>
    <w:rsid w:val="000D4336"/>
    <w:rsid w:val="000D4B03"/>
    <w:rsid w:val="000D5EE2"/>
    <w:rsid w:val="000E036B"/>
    <w:rsid w:val="000E0471"/>
    <w:rsid w:val="000E0FD6"/>
    <w:rsid w:val="000E251D"/>
    <w:rsid w:val="000E5596"/>
    <w:rsid w:val="000E64B5"/>
    <w:rsid w:val="000E7BA1"/>
    <w:rsid w:val="000F09B0"/>
    <w:rsid w:val="000F0D24"/>
    <w:rsid w:val="000F18EB"/>
    <w:rsid w:val="000F19FF"/>
    <w:rsid w:val="000F1A13"/>
    <w:rsid w:val="000F33CA"/>
    <w:rsid w:val="000F4C20"/>
    <w:rsid w:val="000F5410"/>
    <w:rsid w:val="000F612B"/>
    <w:rsid w:val="000F7266"/>
    <w:rsid w:val="001009D0"/>
    <w:rsid w:val="00100CF0"/>
    <w:rsid w:val="00101D68"/>
    <w:rsid w:val="001020C1"/>
    <w:rsid w:val="00103168"/>
    <w:rsid w:val="00103690"/>
    <w:rsid w:val="001055CA"/>
    <w:rsid w:val="0010563E"/>
    <w:rsid w:val="0010607D"/>
    <w:rsid w:val="00106818"/>
    <w:rsid w:val="00107D50"/>
    <w:rsid w:val="00107E56"/>
    <w:rsid w:val="001122FE"/>
    <w:rsid w:val="00112354"/>
    <w:rsid w:val="00112834"/>
    <w:rsid w:val="00112DCA"/>
    <w:rsid w:val="00113D43"/>
    <w:rsid w:val="00113F80"/>
    <w:rsid w:val="00114B1B"/>
    <w:rsid w:val="00115E23"/>
    <w:rsid w:val="00116D1D"/>
    <w:rsid w:val="00120AA1"/>
    <w:rsid w:val="001212AC"/>
    <w:rsid w:val="001213C7"/>
    <w:rsid w:val="00124B6C"/>
    <w:rsid w:val="001259E2"/>
    <w:rsid w:val="00126781"/>
    <w:rsid w:val="00126DFE"/>
    <w:rsid w:val="001270F7"/>
    <w:rsid w:val="00127A19"/>
    <w:rsid w:val="00127E8E"/>
    <w:rsid w:val="00127F3C"/>
    <w:rsid w:val="00131539"/>
    <w:rsid w:val="00131EF6"/>
    <w:rsid w:val="0013246B"/>
    <w:rsid w:val="00133390"/>
    <w:rsid w:val="001334CC"/>
    <w:rsid w:val="00135DB1"/>
    <w:rsid w:val="00136A17"/>
    <w:rsid w:val="00136BE1"/>
    <w:rsid w:val="00136EBC"/>
    <w:rsid w:val="00137D76"/>
    <w:rsid w:val="00140A53"/>
    <w:rsid w:val="001430BE"/>
    <w:rsid w:val="001448BA"/>
    <w:rsid w:val="00145474"/>
    <w:rsid w:val="001465BD"/>
    <w:rsid w:val="001472E2"/>
    <w:rsid w:val="00147F03"/>
    <w:rsid w:val="0015100C"/>
    <w:rsid w:val="001531BF"/>
    <w:rsid w:val="001540B6"/>
    <w:rsid w:val="00156D29"/>
    <w:rsid w:val="00160073"/>
    <w:rsid w:val="001605B0"/>
    <w:rsid w:val="001611D3"/>
    <w:rsid w:val="00163557"/>
    <w:rsid w:val="001638A8"/>
    <w:rsid w:val="00163DC0"/>
    <w:rsid w:val="0016430A"/>
    <w:rsid w:val="001675D9"/>
    <w:rsid w:val="001714F7"/>
    <w:rsid w:val="00172A17"/>
    <w:rsid w:val="00173693"/>
    <w:rsid w:val="00173A07"/>
    <w:rsid w:val="001741F1"/>
    <w:rsid w:val="001760CC"/>
    <w:rsid w:val="00176216"/>
    <w:rsid w:val="001804EE"/>
    <w:rsid w:val="001813E2"/>
    <w:rsid w:val="00181E89"/>
    <w:rsid w:val="001831C9"/>
    <w:rsid w:val="00183E94"/>
    <w:rsid w:val="0018736F"/>
    <w:rsid w:val="001909FF"/>
    <w:rsid w:val="001916F4"/>
    <w:rsid w:val="001928A4"/>
    <w:rsid w:val="00193C65"/>
    <w:rsid w:val="001940C3"/>
    <w:rsid w:val="0019631D"/>
    <w:rsid w:val="0019771D"/>
    <w:rsid w:val="001A0D6D"/>
    <w:rsid w:val="001A1501"/>
    <w:rsid w:val="001A2851"/>
    <w:rsid w:val="001A368C"/>
    <w:rsid w:val="001A3AA2"/>
    <w:rsid w:val="001A44E3"/>
    <w:rsid w:val="001A59B1"/>
    <w:rsid w:val="001A6BAD"/>
    <w:rsid w:val="001A745F"/>
    <w:rsid w:val="001B05FB"/>
    <w:rsid w:val="001B162D"/>
    <w:rsid w:val="001B235C"/>
    <w:rsid w:val="001B23A1"/>
    <w:rsid w:val="001B293F"/>
    <w:rsid w:val="001B2D0A"/>
    <w:rsid w:val="001B337E"/>
    <w:rsid w:val="001B50EF"/>
    <w:rsid w:val="001B5394"/>
    <w:rsid w:val="001B5711"/>
    <w:rsid w:val="001B5949"/>
    <w:rsid w:val="001B59B8"/>
    <w:rsid w:val="001B5C93"/>
    <w:rsid w:val="001B656C"/>
    <w:rsid w:val="001B7830"/>
    <w:rsid w:val="001C1513"/>
    <w:rsid w:val="001C37B5"/>
    <w:rsid w:val="001C4B54"/>
    <w:rsid w:val="001C513A"/>
    <w:rsid w:val="001C56BB"/>
    <w:rsid w:val="001C5AEF"/>
    <w:rsid w:val="001C5E49"/>
    <w:rsid w:val="001C7F7D"/>
    <w:rsid w:val="001D098E"/>
    <w:rsid w:val="001D0BCE"/>
    <w:rsid w:val="001D148E"/>
    <w:rsid w:val="001D1E13"/>
    <w:rsid w:val="001D229F"/>
    <w:rsid w:val="001D4514"/>
    <w:rsid w:val="001D5E1D"/>
    <w:rsid w:val="001D6FD5"/>
    <w:rsid w:val="001E0F14"/>
    <w:rsid w:val="001E16E5"/>
    <w:rsid w:val="001E3CF4"/>
    <w:rsid w:val="001E4653"/>
    <w:rsid w:val="001E4CC6"/>
    <w:rsid w:val="001E5E80"/>
    <w:rsid w:val="001E66AE"/>
    <w:rsid w:val="001E7DFC"/>
    <w:rsid w:val="001E7FE4"/>
    <w:rsid w:val="001F032A"/>
    <w:rsid w:val="001F259A"/>
    <w:rsid w:val="001F365F"/>
    <w:rsid w:val="001F38F6"/>
    <w:rsid w:val="001F44A3"/>
    <w:rsid w:val="001F51C8"/>
    <w:rsid w:val="001F6C8B"/>
    <w:rsid w:val="00200A5E"/>
    <w:rsid w:val="002016E3"/>
    <w:rsid w:val="00202CC8"/>
    <w:rsid w:val="002033D0"/>
    <w:rsid w:val="00203AFE"/>
    <w:rsid w:val="00203EE9"/>
    <w:rsid w:val="00204285"/>
    <w:rsid w:val="002102D0"/>
    <w:rsid w:val="002104F4"/>
    <w:rsid w:val="0021140C"/>
    <w:rsid w:val="00211C33"/>
    <w:rsid w:val="00211E5B"/>
    <w:rsid w:val="00213A17"/>
    <w:rsid w:val="00215060"/>
    <w:rsid w:val="00215A6C"/>
    <w:rsid w:val="0021633B"/>
    <w:rsid w:val="002169F3"/>
    <w:rsid w:val="00220365"/>
    <w:rsid w:val="0022192D"/>
    <w:rsid w:val="00223254"/>
    <w:rsid w:val="00223C37"/>
    <w:rsid w:val="00224666"/>
    <w:rsid w:val="002249C2"/>
    <w:rsid w:val="00225F44"/>
    <w:rsid w:val="00226B5A"/>
    <w:rsid w:val="00226CF5"/>
    <w:rsid w:val="00227C04"/>
    <w:rsid w:val="00227F92"/>
    <w:rsid w:val="00232204"/>
    <w:rsid w:val="00232BBE"/>
    <w:rsid w:val="00233CA0"/>
    <w:rsid w:val="00234D0A"/>
    <w:rsid w:val="002352CF"/>
    <w:rsid w:val="00235999"/>
    <w:rsid w:val="00236E3F"/>
    <w:rsid w:val="0023760A"/>
    <w:rsid w:val="00237B44"/>
    <w:rsid w:val="00237EAB"/>
    <w:rsid w:val="002400D5"/>
    <w:rsid w:val="002405BB"/>
    <w:rsid w:val="00240647"/>
    <w:rsid w:val="00241CEC"/>
    <w:rsid w:val="00241FDB"/>
    <w:rsid w:val="00242DAF"/>
    <w:rsid w:val="00244571"/>
    <w:rsid w:val="002445F3"/>
    <w:rsid w:val="00247B0F"/>
    <w:rsid w:val="0025022A"/>
    <w:rsid w:val="002502B4"/>
    <w:rsid w:val="00250B8D"/>
    <w:rsid w:val="00250D46"/>
    <w:rsid w:val="0025239C"/>
    <w:rsid w:val="002533C6"/>
    <w:rsid w:val="00253D02"/>
    <w:rsid w:val="002543EF"/>
    <w:rsid w:val="0025567B"/>
    <w:rsid w:val="002565FD"/>
    <w:rsid w:val="00256809"/>
    <w:rsid w:val="00257657"/>
    <w:rsid w:val="002609D1"/>
    <w:rsid w:val="0026269A"/>
    <w:rsid w:val="00262C0B"/>
    <w:rsid w:val="00263634"/>
    <w:rsid w:val="00263654"/>
    <w:rsid w:val="00263A02"/>
    <w:rsid w:val="00263BE3"/>
    <w:rsid w:val="0026439E"/>
    <w:rsid w:val="002646EE"/>
    <w:rsid w:val="00265012"/>
    <w:rsid w:val="0026675C"/>
    <w:rsid w:val="0027140E"/>
    <w:rsid w:val="00274B98"/>
    <w:rsid w:val="002754C8"/>
    <w:rsid w:val="0027620C"/>
    <w:rsid w:val="002764EA"/>
    <w:rsid w:val="00277585"/>
    <w:rsid w:val="00280176"/>
    <w:rsid w:val="00280518"/>
    <w:rsid w:val="00281F6F"/>
    <w:rsid w:val="00282A72"/>
    <w:rsid w:val="00283A7F"/>
    <w:rsid w:val="00283C2A"/>
    <w:rsid w:val="00286174"/>
    <w:rsid w:val="00287EAE"/>
    <w:rsid w:val="002910F4"/>
    <w:rsid w:val="002922F1"/>
    <w:rsid w:val="00292577"/>
    <w:rsid w:val="00293C28"/>
    <w:rsid w:val="00293D0A"/>
    <w:rsid w:val="00295D96"/>
    <w:rsid w:val="00296638"/>
    <w:rsid w:val="002969A2"/>
    <w:rsid w:val="00296FBC"/>
    <w:rsid w:val="00297355"/>
    <w:rsid w:val="002A0918"/>
    <w:rsid w:val="002A3FFD"/>
    <w:rsid w:val="002A467C"/>
    <w:rsid w:val="002A48D0"/>
    <w:rsid w:val="002A5478"/>
    <w:rsid w:val="002A72C5"/>
    <w:rsid w:val="002A7673"/>
    <w:rsid w:val="002B00C0"/>
    <w:rsid w:val="002B021C"/>
    <w:rsid w:val="002B1C05"/>
    <w:rsid w:val="002B2C36"/>
    <w:rsid w:val="002B3124"/>
    <w:rsid w:val="002B35F5"/>
    <w:rsid w:val="002B3ACB"/>
    <w:rsid w:val="002B400C"/>
    <w:rsid w:val="002B4C34"/>
    <w:rsid w:val="002B519E"/>
    <w:rsid w:val="002B5991"/>
    <w:rsid w:val="002B62EE"/>
    <w:rsid w:val="002B63F1"/>
    <w:rsid w:val="002B7BE9"/>
    <w:rsid w:val="002C0750"/>
    <w:rsid w:val="002C113B"/>
    <w:rsid w:val="002C12FC"/>
    <w:rsid w:val="002C3548"/>
    <w:rsid w:val="002C3D6B"/>
    <w:rsid w:val="002C5F81"/>
    <w:rsid w:val="002D07B2"/>
    <w:rsid w:val="002D4E75"/>
    <w:rsid w:val="002D654B"/>
    <w:rsid w:val="002E17A7"/>
    <w:rsid w:val="002E1A07"/>
    <w:rsid w:val="002E25EE"/>
    <w:rsid w:val="002E2E3D"/>
    <w:rsid w:val="002E3AD8"/>
    <w:rsid w:val="002E62F7"/>
    <w:rsid w:val="002E7DE9"/>
    <w:rsid w:val="002F0ED9"/>
    <w:rsid w:val="002F1233"/>
    <w:rsid w:val="002F220B"/>
    <w:rsid w:val="002F27D6"/>
    <w:rsid w:val="002F31ED"/>
    <w:rsid w:val="002F6EA0"/>
    <w:rsid w:val="00300FD3"/>
    <w:rsid w:val="00304E73"/>
    <w:rsid w:val="00305693"/>
    <w:rsid w:val="00305A9F"/>
    <w:rsid w:val="003068A7"/>
    <w:rsid w:val="00307077"/>
    <w:rsid w:val="00307E06"/>
    <w:rsid w:val="00307F83"/>
    <w:rsid w:val="00312B57"/>
    <w:rsid w:val="00312BFC"/>
    <w:rsid w:val="00312F11"/>
    <w:rsid w:val="003140B0"/>
    <w:rsid w:val="00314AC2"/>
    <w:rsid w:val="003152FC"/>
    <w:rsid w:val="0031595A"/>
    <w:rsid w:val="00315EFD"/>
    <w:rsid w:val="00316741"/>
    <w:rsid w:val="003174D1"/>
    <w:rsid w:val="00317BB4"/>
    <w:rsid w:val="00321C5A"/>
    <w:rsid w:val="00323E68"/>
    <w:rsid w:val="0032452C"/>
    <w:rsid w:val="00326D65"/>
    <w:rsid w:val="003279AF"/>
    <w:rsid w:val="003300F8"/>
    <w:rsid w:val="00330392"/>
    <w:rsid w:val="003304C1"/>
    <w:rsid w:val="00331BF1"/>
    <w:rsid w:val="00331DF2"/>
    <w:rsid w:val="003347F3"/>
    <w:rsid w:val="0033500B"/>
    <w:rsid w:val="00335DAA"/>
    <w:rsid w:val="00336BD3"/>
    <w:rsid w:val="0034069A"/>
    <w:rsid w:val="0034069F"/>
    <w:rsid w:val="00340990"/>
    <w:rsid w:val="003430A0"/>
    <w:rsid w:val="003431BB"/>
    <w:rsid w:val="00343E29"/>
    <w:rsid w:val="00344B99"/>
    <w:rsid w:val="00345496"/>
    <w:rsid w:val="003467A6"/>
    <w:rsid w:val="00350EA1"/>
    <w:rsid w:val="00352098"/>
    <w:rsid w:val="0035273D"/>
    <w:rsid w:val="00352E75"/>
    <w:rsid w:val="003534DC"/>
    <w:rsid w:val="00355909"/>
    <w:rsid w:val="00356A30"/>
    <w:rsid w:val="003602A1"/>
    <w:rsid w:val="00361339"/>
    <w:rsid w:val="00362C4D"/>
    <w:rsid w:val="00363CCB"/>
    <w:rsid w:val="003640A4"/>
    <w:rsid w:val="00364E01"/>
    <w:rsid w:val="00366180"/>
    <w:rsid w:val="003661C4"/>
    <w:rsid w:val="003666FD"/>
    <w:rsid w:val="00370914"/>
    <w:rsid w:val="00370EF6"/>
    <w:rsid w:val="0037379F"/>
    <w:rsid w:val="00374E4F"/>
    <w:rsid w:val="00375D9F"/>
    <w:rsid w:val="00376D16"/>
    <w:rsid w:val="00380A52"/>
    <w:rsid w:val="0038217C"/>
    <w:rsid w:val="00382729"/>
    <w:rsid w:val="00383ADE"/>
    <w:rsid w:val="0038459D"/>
    <w:rsid w:val="00387664"/>
    <w:rsid w:val="00390ACD"/>
    <w:rsid w:val="00392BB1"/>
    <w:rsid w:val="00392CDB"/>
    <w:rsid w:val="00394EE6"/>
    <w:rsid w:val="0039595B"/>
    <w:rsid w:val="00396683"/>
    <w:rsid w:val="00397309"/>
    <w:rsid w:val="00397402"/>
    <w:rsid w:val="00397BC3"/>
    <w:rsid w:val="00397CD3"/>
    <w:rsid w:val="00397DC5"/>
    <w:rsid w:val="003A00C5"/>
    <w:rsid w:val="003A2520"/>
    <w:rsid w:val="003A3377"/>
    <w:rsid w:val="003A4B36"/>
    <w:rsid w:val="003A7879"/>
    <w:rsid w:val="003A7B78"/>
    <w:rsid w:val="003B077E"/>
    <w:rsid w:val="003B07C9"/>
    <w:rsid w:val="003B2433"/>
    <w:rsid w:val="003B2464"/>
    <w:rsid w:val="003B2B12"/>
    <w:rsid w:val="003B2FDB"/>
    <w:rsid w:val="003B42CB"/>
    <w:rsid w:val="003B5DB7"/>
    <w:rsid w:val="003B64D4"/>
    <w:rsid w:val="003C0007"/>
    <w:rsid w:val="003C052F"/>
    <w:rsid w:val="003C05A1"/>
    <w:rsid w:val="003C0CA6"/>
    <w:rsid w:val="003C201A"/>
    <w:rsid w:val="003C3590"/>
    <w:rsid w:val="003C4116"/>
    <w:rsid w:val="003C5342"/>
    <w:rsid w:val="003C64ED"/>
    <w:rsid w:val="003D0F51"/>
    <w:rsid w:val="003D1375"/>
    <w:rsid w:val="003D1658"/>
    <w:rsid w:val="003D2794"/>
    <w:rsid w:val="003D2830"/>
    <w:rsid w:val="003D4C15"/>
    <w:rsid w:val="003D4C9F"/>
    <w:rsid w:val="003D5095"/>
    <w:rsid w:val="003D7666"/>
    <w:rsid w:val="003E057B"/>
    <w:rsid w:val="003E0751"/>
    <w:rsid w:val="003E091B"/>
    <w:rsid w:val="003E18FF"/>
    <w:rsid w:val="003E20EC"/>
    <w:rsid w:val="003E43D8"/>
    <w:rsid w:val="003E5BD8"/>
    <w:rsid w:val="003E6B3C"/>
    <w:rsid w:val="003E74FD"/>
    <w:rsid w:val="003F2AF3"/>
    <w:rsid w:val="003F302A"/>
    <w:rsid w:val="003F45BF"/>
    <w:rsid w:val="003F4A2C"/>
    <w:rsid w:val="003F63D0"/>
    <w:rsid w:val="00401BED"/>
    <w:rsid w:val="00401C86"/>
    <w:rsid w:val="00403B8B"/>
    <w:rsid w:val="0040436A"/>
    <w:rsid w:val="004078E3"/>
    <w:rsid w:val="00407B6B"/>
    <w:rsid w:val="0041075B"/>
    <w:rsid w:val="00413012"/>
    <w:rsid w:val="004132E2"/>
    <w:rsid w:val="004132EA"/>
    <w:rsid w:val="00415312"/>
    <w:rsid w:val="00416141"/>
    <w:rsid w:val="00416271"/>
    <w:rsid w:val="004163AC"/>
    <w:rsid w:val="00416B57"/>
    <w:rsid w:val="00416E13"/>
    <w:rsid w:val="004170B3"/>
    <w:rsid w:val="004179FD"/>
    <w:rsid w:val="00420728"/>
    <w:rsid w:val="004211E1"/>
    <w:rsid w:val="0042191A"/>
    <w:rsid w:val="00422E57"/>
    <w:rsid w:val="00424FB8"/>
    <w:rsid w:val="0042540C"/>
    <w:rsid w:val="00426323"/>
    <w:rsid w:val="0042636C"/>
    <w:rsid w:val="00426493"/>
    <w:rsid w:val="004274BD"/>
    <w:rsid w:val="004279A7"/>
    <w:rsid w:val="0043061C"/>
    <w:rsid w:val="00431433"/>
    <w:rsid w:val="0043251E"/>
    <w:rsid w:val="0043281B"/>
    <w:rsid w:val="00432A3E"/>
    <w:rsid w:val="0043337B"/>
    <w:rsid w:val="00434314"/>
    <w:rsid w:val="0043702E"/>
    <w:rsid w:val="004370E0"/>
    <w:rsid w:val="0043718C"/>
    <w:rsid w:val="00440CFD"/>
    <w:rsid w:val="00440ED1"/>
    <w:rsid w:val="00440FE9"/>
    <w:rsid w:val="00442287"/>
    <w:rsid w:val="00443918"/>
    <w:rsid w:val="00443D0D"/>
    <w:rsid w:val="00444DFE"/>
    <w:rsid w:val="00444F61"/>
    <w:rsid w:val="0044719E"/>
    <w:rsid w:val="0044732F"/>
    <w:rsid w:val="00447C4E"/>
    <w:rsid w:val="004501D1"/>
    <w:rsid w:val="0045063B"/>
    <w:rsid w:val="00451FF8"/>
    <w:rsid w:val="0045390D"/>
    <w:rsid w:val="00454974"/>
    <w:rsid w:val="0045498F"/>
    <w:rsid w:val="00455BD7"/>
    <w:rsid w:val="00461491"/>
    <w:rsid w:val="0046221E"/>
    <w:rsid w:val="00462C51"/>
    <w:rsid w:val="0046556F"/>
    <w:rsid w:val="00466C7B"/>
    <w:rsid w:val="00467E77"/>
    <w:rsid w:val="004704C9"/>
    <w:rsid w:val="0047169A"/>
    <w:rsid w:val="00471D32"/>
    <w:rsid w:val="004724F1"/>
    <w:rsid w:val="004731CC"/>
    <w:rsid w:val="00473357"/>
    <w:rsid w:val="0047381B"/>
    <w:rsid w:val="00480531"/>
    <w:rsid w:val="00480C26"/>
    <w:rsid w:val="00480FFB"/>
    <w:rsid w:val="0048192C"/>
    <w:rsid w:val="00481EA6"/>
    <w:rsid w:val="00481F04"/>
    <w:rsid w:val="00482147"/>
    <w:rsid w:val="00482471"/>
    <w:rsid w:val="00482A75"/>
    <w:rsid w:val="00483100"/>
    <w:rsid w:val="00483CB6"/>
    <w:rsid w:val="00484B04"/>
    <w:rsid w:val="004852E5"/>
    <w:rsid w:val="00485C82"/>
    <w:rsid w:val="00486BCF"/>
    <w:rsid w:val="00487152"/>
    <w:rsid w:val="004878AE"/>
    <w:rsid w:val="00490401"/>
    <w:rsid w:val="004907B4"/>
    <w:rsid w:val="00490D52"/>
    <w:rsid w:val="00490E0D"/>
    <w:rsid w:val="0049165A"/>
    <w:rsid w:val="00492811"/>
    <w:rsid w:val="00492FBC"/>
    <w:rsid w:val="00493762"/>
    <w:rsid w:val="0049413D"/>
    <w:rsid w:val="004947F6"/>
    <w:rsid w:val="00496D8F"/>
    <w:rsid w:val="00497031"/>
    <w:rsid w:val="004A023F"/>
    <w:rsid w:val="004A180B"/>
    <w:rsid w:val="004A26EA"/>
    <w:rsid w:val="004A347D"/>
    <w:rsid w:val="004A35CD"/>
    <w:rsid w:val="004A4DC6"/>
    <w:rsid w:val="004A60BE"/>
    <w:rsid w:val="004A6666"/>
    <w:rsid w:val="004A6E2B"/>
    <w:rsid w:val="004A7238"/>
    <w:rsid w:val="004A7CF7"/>
    <w:rsid w:val="004B0CE6"/>
    <w:rsid w:val="004B226D"/>
    <w:rsid w:val="004B2DF8"/>
    <w:rsid w:val="004B2FA8"/>
    <w:rsid w:val="004B2FCD"/>
    <w:rsid w:val="004B3D79"/>
    <w:rsid w:val="004B4597"/>
    <w:rsid w:val="004B4E32"/>
    <w:rsid w:val="004C0734"/>
    <w:rsid w:val="004C1E5D"/>
    <w:rsid w:val="004C2FA7"/>
    <w:rsid w:val="004C304B"/>
    <w:rsid w:val="004C3A41"/>
    <w:rsid w:val="004C469D"/>
    <w:rsid w:val="004C498C"/>
    <w:rsid w:val="004C4FF7"/>
    <w:rsid w:val="004C559C"/>
    <w:rsid w:val="004D0081"/>
    <w:rsid w:val="004D144B"/>
    <w:rsid w:val="004D243A"/>
    <w:rsid w:val="004D3720"/>
    <w:rsid w:val="004D64C4"/>
    <w:rsid w:val="004D6E98"/>
    <w:rsid w:val="004E171C"/>
    <w:rsid w:val="004E36A9"/>
    <w:rsid w:val="004E4590"/>
    <w:rsid w:val="004E63FF"/>
    <w:rsid w:val="004E704A"/>
    <w:rsid w:val="004E71A8"/>
    <w:rsid w:val="004E7F08"/>
    <w:rsid w:val="004F1D11"/>
    <w:rsid w:val="004F2279"/>
    <w:rsid w:val="004F248A"/>
    <w:rsid w:val="004F4B97"/>
    <w:rsid w:val="004F4DB2"/>
    <w:rsid w:val="004F53FF"/>
    <w:rsid w:val="004F56BC"/>
    <w:rsid w:val="004F639D"/>
    <w:rsid w:val="004F668A"/>
    <w:rsid w:val="00500DC2"/>
    <w:rsid w:val="00504898"/>
    <w:rsid w:val="00504A1F"/>
    <w:rsid w:val="00504BD9"/>
    <w:rsid w:val="00505EEE"/>
    <w:rsid w:val="00505FB2"/>
    <w:rsid w:val="00507442"/>
    <w:rsid w:val="0050792F"/>
    <w:rsid w:val="00507A63"/>
    <w:rsid w:val="005120B1"/>
    <w:rsid w:val="005123F4"/>
    <w:rsid w:val="005125B1"/>
    <w:rsid w:val="00512C2F"/>
    <w:rsid w:val="00513367"/>
    <w:rsid w:val="00513DBC"/>
    <w:rsid w:val="00516C12"/>
    <w:rsid w:val="00517778"/>
    <w:rsid w:val="00517882"/>
    <w:rsid w:val="005209AE"/>
    <w:rsid w:val="00521245"/>
    <w:rsid w:val="0052225C"/>
    <w:rsid w:val="00522BE9"/>
    <w:rsid w:val="00527547"/>
    <w:rsid w:val="005276C2"/>
    <w:rsid w:val="00530940"/>
    <w:rsid w:val="00530A93"/>
    <w:rsid w:val="0053126E"/>
    <w:rsid w:val="00532A70"/>
    <w:rsid w:val="00532D66"/>
    <w:rsid w:val="005336F6"/>
    <w:rsid w:val="00533B69"/>
    <w:rsid w:val="00533E88"/>
    <w:rsid w:val="00534599"/>
    <w:rsid w:val="00535E63"/>
    <w:rsid w:val="0053676E"/>
    <w:rsid w:val="0053777C"/>
    <w:rsid w:val="00540B8A"/>
    <w:rsid w:val="005418D5"/>
    <w:rsid w:val="00545860"/>
    <w:rsid w:val="00550508"/>
    <w:rsid w:val="00552557"/>
    <w:rsid w:val="005538C7"/>
    <w:rsid w:val="0055398B"/>
    <w:rsid w:val="0055425E"/>
    <w:rsid w:val="005555A9"/>
    <w:rsid w:val="00555B04"/>
    <w:rsid w:val="00557A1F"/>
    <w:rsid w:val="00560322"/>
    <w:rsid w:val="00560447"/>
    <w:rsid w:val="00560DB3"/>
    <w:rsid w:val="005615A6"/>
    <w:rsid w:val="00562047"/>
    <w:rsid w:val="005645A3"/>
    <w:rsid w:val="00564ACF"/>
    <w:rsid w:val="0056544D"/>
    <w:rsid w:val="00565BAE"/>
    <w:rsid w:val="00565F88"/>
    <w:rsid w:val="00567DD7"/>
    <w:rsid w:val="00570884"/>
    <w:rsid w:val="00570A44"/>
    <w:rsid w:val="00571136"/>
    <w:rsid w:val="005714D2"/>
    <w:rsid w:val="0057246B"/>
    <w:rsid w:val="00576144"/>
    <w:rsid w:val="005762DC"/>
    <w:rsid w:val="00576DDB"/>
    <w:rsid w:val="005771E0"/>
    <w:rsid w:val="00581ABD"/>
    <w:rsid w:val="0058207E"/>
    <w:rsid w:val="0058242F"/>
    <w:rsid w:val="0058270B"/>
    <w:rsid w:val="00582987"/>
    <w:rsid w:val="005831DA"/>
    <w:rsid w:val="005905D9"/>
    <w:rsid w:val="00594522"/>
    <w:rsid w:val="00594749"/>
    <w:rsid w:val="00594EF6"/>
    <w:rsid w:val="00595F47"/>
    <w:rsid w:val="00596B38"/>
    <w:rsid w:val="00597335"/>
    <w:rsid w:val="00597427"/>
    <w:rsid w:val="005A2CBB"/>
    <w:rsid w:val="005A4878"/>
    <w:rsid w:val="005A694A"/>
    <w:rsid w:val="005A7528"/>
    <w:rsid w:val="005A79D7"/>
    <w:rsid w:val="005B0BC8"/>
    <w:rsid w:val="005B1A89"/>
    <w:rsid w:val="005B2ACA"/>
    <w:rsid w:val="005B4A2B"/>
    <w:rsid w:val="005B7465"/>
    <w:rsid w:val="005C0DBC"/>
    <w:rsid w:val="005C1E31"/>
    <w:rsid w:val="005C23C2"/>
    <w:rsid w:val="005C290A"/>
    <w:rsid w:val="005C3B36"/>
    <w:rsid w:val="005C3F6E"/>
    <w:rsid w:val="005C4C48"/>
    <w:rsid w:val="005C72B1"/>
    <w:rsid w:val="005D082E"/>
    <w:rsid w:val="005D13D4"/>
    <w:rsid w:val="005D195C"/>
    <w:rsid w:val="005D2C04"/>
    <w:rsid w:val="005D3481"/>
    <w:rsid w:val="005D36F4"/>
    <w:rsid w:val="005D4C3C"/>
    <w:rsid w:val="005D5987"/>
    <w:rsid w:val="005D5CAB"/>
    <w:rsid w:val="005D6498"/>
    <w:rsid w:val="005D6BF4"/>
    <w:rsid w:val="005D6CA9"/>
    <w:rsid w:val="005D6E98"/>
    <w:rsid w:val="005D77B1"/>
    <w:rsid w:val="005D7F24"/>
    <w:rsid w:val="005E1475"/>
    <w:rsid w:val="005E197E"/>
    <w:rsid w:val="005E19E7"/>
    <w:rsid w:val="005E2D4F"/>
    <w:rsid w:val="005E3B63"/>
    <w:rsid w:val="005E646F"/>
    <w:rsid w:val="005E7441"/>
    <w:rsid w:val="005E79D3"/>
    <w:rsid w:val="005F0531"/>
    <w:rsid w:val="005F2DF6"/>
    <w:rsid w:val="005F3D01"/>
    <w:rsid w:val="005F45A7"/>
    <w:rsid w:val="006006D1"/>
    <w:rsid w:val="006056B1"/>
    <w:rsid w:val="00605DEF"/>
    <w:rsid w:val="006062A3"/>
    <w:rsid w:val="006070A4"/>
    <w:rsid w:val="006076E8"/>
    <w:rsid w:val="00610DFB"/>
    <w:rsid w:val="00610FAD"/>
    <w:rsid w:val="0061177D"/>
    <w:rsid w:val="006121DE"/>
    <w:rsid w:val="00613F4C"/>
    <w:rsid w:val="006148E0"/>
    <w:rsid w:val="00615B55"/>
    <w:rsid w:val="00615BAC"/>
    <w:rsid w:val="00620591"/>
    <w:rsid w:val="006222DF"/>
    <w:rsid w:val="006225E8"/>
    <w:rsid w:val="00623A53"/>
    <w:rsid w:val="00623C2E"/>
    <w:rsid w:val="006240B2"/>
    <w:rsid w:val="006243BD"/>
    <w:rsid w:val="0062446A"/>
    <w:rsid w:val="006249A4"/>
    <w:rsid w:val="0062601D"/>
    <w:rsid w:val="006262D3"/>
    <w:rsid w:val="006265E6"/>
    <w:rsid w:val="00626E05"/>
    <w:rsid w:val="00627539"/>
    <w:rsid w:val="0062756D"/>
    <w:rsid w:val="00627D3F"/>
    <w:rsid w:val="00627FCA"/>
    <w:rsid w:val="006314CD"/>
    <w:rsid w:val="006324E8"/>
    <w:rsid w:val="0063275F"/>
    <w:rsid w:val="0063518E"/>
    <w:rsid w:val="006365D6"/>
    <w:rsid w:val="00636D53"/>
    <w:rsid w:val="006377EE"/>
    <w:rsid w:val="0064010E"/>
    <w:rsid w:val="00640FBA"/>
    <w:rsid w:val="0064143C"/>
    <w:rsid w:val="00642F0D"/>
    <w:rsid w:val="00643216"/>
    <w:rsid w:val="00643D27"/>
    <w:rsid w:val="00644234"/>
    <w:rsid w:val="00644297"/>
    <w:rsid w:val="0064482F"/>
    <w:rsid w:val="00644AB9"/>
    <w:rsid w:val="00645F7C"/>
    <w:rsid w:val="006473DA"/>
    <w:rsid w:val="00647C77"/>
    <w:rsid w:val="00647D67"/>
    <w:rsid w:val="006522F1"/>
    <w:rsid w:val="0065293E"/>
    <w:rsid w:val="00652CB7"/>
    <w:rsid w:val="00657F12"/>
    <w:rsid w:val="00660AB3"/>
    <w:rsid w:val="00660FB7"/>
    <w:rsid w:val="0066226A"/>
    <w:rsid w:val="006626EA"/>
    <w:rsid w:val="00662FC5"/>
    <w:rsid w:val="00663955"/>
    <w:rsid w:val="00663A4F"/>
    <w:rsid w:val="00664DC3"/>
    <w:rsid w:val="00665979"/>
    <w:rsid w:val="0067094B"/>
    <w:rsid w:val="0067163B"/>
    <w:rsid w:val="00672730"/>
    <w:rsid w:val="006731F5"/>
    <w:rsid w:val="00674E6F"/>
    <w:rsid w:val="0067562C"/>
    <w:rsid w:val="0067656D"/>
    <w:rsid w:val="00677CCF"/>
    <w:rsid w:val="00680959"/>
    <w:rsid w:val="00681511"/>
    <w:rsid w:val="00683F3C"/>
    <w:rsid w:val="006845D6"/>
    <w:rsid w:val="00684E92"/>
    <w:rsid w:val="00685D76"/>
    <w:rsid w:val="00687603"/>
    <w:rsid w:val="006876DB"/>
    <w:rsid w:val="00690313"/>
    <w:rsid w:val="0069061A"/>
    <w:rsid w:val="00690A0F"/>
    <w:rsid w:val="00691A65"/>
    <w:rsid w:val="006924BB"/>
    <w:rsid w:val="00692B53"/>
    <w:rsid w:val="006948A1"/>
    <w:rsid w:val="00694D85"/>
    <w:rsid w:val="006970CD"/>
    <w:rsid w:val="006975C7"/>
    <w:rsid w:val="00697E9F"/>
    <w:rsid w:val="006A115C"/>
    <w:rsid w:val="006A3719"/>
    <w:rsid w:val="006A3818"/>
    <w:rsid w:val="006A3B77"/>
    <w:rsid w:val="006A3EA0"/>
    <w:rsid w:val="006A4A0B"/>
    <w:rsid w:val="006A5D08"/>
    <w:rsid w:val="006A7C14"/>
    <w:rsid w:val="006B1CB7"/>
    <w:rsid w:val="006B30AB"/>
    <w:rsid w:val="006B36F1"/>
    <w:rsid w:val="006B5D93"/>
    <w:rsid w:val="006B5E33"/>
    <w:rsid w:val="006B64BC"/>
    <w:rsid w:val="006B6AC5"/>
    <w:rsid w:val="006C05DC"/>
    <w:rsid w:val="006C1862"/>
    <w:rsid w:val="006C30D3"/>
    <w:rsid w:val="006C3327"/>
    <w:rsid w:val="006C4D4A"/>
    <w:rsid w:val="006C57FE"/>
    <w:rsid w:val="006C605F"/>
    <w:rsid w:val="006C69F1"/>
    <w:rsid w:val="006C700F"/>
    <w:rsid w:val="006C73CD"/>
    <w:rsid w:val="006D1598"/>
    <w:rsid w:val="006D39FD"/>
    <w:rsid w:val="006D4142"/>
    <w:rsid w:val="006D5681"/>
    <w:rsid w:val="006D73B5"/>
    <w:rsid w:val="006D7DCC"/>
    <w:rsid w:val="006D7E1B"/>
    <w:rsid w:val="006E1B2C"/>
    <w:rsid w:val="006E1F1C"/>
    <w:rsid w:val="006E3848"/>
    <w:rsid w:val="006E42CA"/>
    <w:rsid w:val="006E52AA"/>
    <w:rsid w:val="006E5DD4"/>
    <w:rsid w:val="006E75A1"/>
    <w:rsid w:val="006F1308"/>
    <w:rsid w:val="006F1728"/>
    <w:rsid w:val="006F23DD"/>
    <w:rsid w:val="006F2C2A"/>
    <w:rsid w:val="006F6FA6"/>
    <w:rsid w:val="006F70F5"/>
    <w:rsid w:val="00700833"/>
    <w:rsid w:val="00701BD5"/>
    <w:rsid w:val="00702A75"/>
    <w:rsid w:val="00703E67"/>
    <w:rsid w:val="00704AE6"/>
    <w:rsid w:val="00704F14"/>
    <w:rsid w:val="007069D1"/>
    <w:rsid w:val="007102DC"/>
    <w:rsid w:val="007111D2"/>
    <w:rsid w:val="007118FC"/>
    <w:rsid w:val="00711E22"/>
    <w:rsid w:val="00712ED2"/>
    <w:rsid w:val="00712EDA"/>
    <w:rsid w:val="0071365D"/>
    <w:rsid w:val="007147F3"/>
    <w:rsid w:val="00716A2E"/>
    <w:rsid w:val="007179E6"/>
    <w:rsid w:val="00720148"/>
    <w:rsid w:val="00720D2A"/>
    <w:rsid w:val="00720F11"/>
    <w:rsid w:val="00722DC2"/>
    <w:rsid w:val="00723B35"/>
    <w:rsid w:val="00724331"/>
    <w:rsid w:val="007248C3"/>
    <w:rsid w:val="007252CF"/>
    <w:rsid w:val="00725C16"/>
    <w:rsid w:val="007273B9"/>
    <w:rsid w:val="00727FE6"/>
    <w:rsid w:val="00732173"/>
    <w:rsid w:val="00732D32"/>
    <w:rsid w:val="00733021"/>
    <w:rsid w:val="007331D9"/>
    <w:rsid w:val="007335F8"/>
    <w:rsid w:val="00733609"/>
    <w:rsid w:val="007338D6"/>
    <w:rsid w:val="00733E20"/>
    <w:rsid w:val="00734531"/>
    <w:rsid w:val="00735238"/>
    <w:rsid w:val="007359FB"/>
    <w:rsid w:val="00736FAD"/>
    <w:rsid w:val="007400F2"/>
    <w:rsid w:val="00740273"/>
    <w:rsid w:val="0074031F"/>
    <w:rsid w:val="00740C3F"/>
    <w:rsid w:val="007421E0"/>
    <w:rsid w:val="00742326"/>
    <w:rsid w:val="0074284B"/>
    <w:rsid w:val="00743954"/>
    <w:rsid w:val="00744582"/>
    <w:rsid w:val="00744D05"/>
    <w:rsid w:val="00745904"/>
    <w:rsid w:val="00745FC0"/>
    <w:rsid w:val="00746EA6"/>
    <w:rsid w:val="00746ED3"/>
    <w:rsid w:val="00747997"/>
    <w:rsid w:val="00747E32"/>
    <w:rsid w:val="007505D2"/>
    <w:rsid w:val="00750C1C"/>
    <w:rsid w:val="00750FD9"/>
    <w:rsid w:val="00752992"/>
    <w:rsid w:val="007539CB"/>
    <w:rsid w:val="00754858"/>
    <w:rsid w:val="00754D4F"/>
    <w:rsid w:val="007556F3"/>
    <w:rsid w:val="0075623E"/>
    <w:rsid w:val="00756DD2"/>
    <w:rsid w:val="00760213"/>
    <w:rsid w:val="00762794"/>
    <w:rsid w:val="00762B57"/>
    <w:rsid w:val="00763E61"/>
    <w:rsid w:val="00764AD5"/>
    <w:rsid w:val="00767117"/>
    <w:rsid w:val="0077018D"/>
    <w:rsid w:val="007721C1"/>
    <w:rsid w:val="0077229C"/>
    <w:rsid w:val="00772AEF"/>
    <w:rsid w:val="00773194"/>
    <w:rsid w:val="007731EA"/>
    <w:rsid w:val="0077420E"/>
    <w:rsid w:val="00776E50"/>
    <w:rsid w:val="0078064B"/>
    <w:rsid w:val="00781D46"/>
    <w:rsid w:val="00783A45"/>
    <w:rsid w:val="0078423B"/>
    <w:rsid w:val="00784692"/>
    <w:rsid w:val="00784D1F"/>
    <w:rsid w:val="00785001"/>
    <w:rsid w:val="00786514"/>
    <w:rsid w:val="00786831"/>
    <w:rsid w:val="00786BD1"/>
    <w:rsid w:val="0078751B"/>
    <w:rsid w:val="00787DCE"/>
    <w:rsid w:val="007914A2"/>
    <w:rsid w:val="00791ADA"/>
    <w:rsid w:val="00792280"/>
    <w:rsid w:val="007932F5"/>
    <w:rsid w:val="00793499"/>
    <w:rsid w:val="00793EF5"/>
    <w:rsid w:val="00794C51"/>
    <w:rsid w:val="007972D9"/>
    <w:rsid w:val="007A07BD"/>
    <w:rsid w:val="007A1C03"/>
    <w:rsid w:val="007A2035"/>
    <w:rsid w:val="007A2ADB"/>
    <w:rsid w:val="007A3137"/>
    <w:rsid w:val="007A44B7"/>
    <w:rsid w:val="007A4D96"/>
    <w:rsid w:val="007A50F5"/>
    <w:rsid w:val="007A60C5"/>
    <w:rsid w:val="007A65BC"/>
    <w:rsid w:val="007A7238"/>
    <w:rsid w:val="007B24A7"/>
    <w:rsid w:val="007B25E7"/>
    <w:rsid w:val="007B3543"/>
    <w:rsid w:val="007B354D"/>
    <w:rsid w:val="007B5653"/>
    <w:rsid w:val="007B59B6"/>
    <w:rsid w:val="007B5AA1"/>
    <w:rsid w:val="007B67CB"/>
    <w:rsid w:val="007C04BB"/>
    <w:rsid w:val="007C053E"/>
    <w:rsid w:val="007C25EF"/>
    <w:rsid w:val="007C2639"/>
    <w:rsid w:val="007C66A0"/>
    <w:rsid w:val="007C6728"/>
    <w:rsid w:val="007C6B84"/>
    <w:rsid w:val="007C72F5"/>
    <w:rsid w:val="007D14FE"/>
    <w:rsid w:val="007D2ADC"/>
    <w:rsid w:val="007D48E2"/>
    <w:rsid w:val="007D61D0"/>
    <w:rsid w:val="007D6381"/>
    <w:rsid w:val="007D6B13"/>
    <w:rsid w:val="007D7798"/>
    <w:rsid w:val="007E1D8F"/>
    <w:rsid w:val="007E230C"/>
    <w:rsid w:val="007E2A4C"/>
    <w:rsid w:val="007E30FB"/>
    <w:rsid w:val="007E34B5"/>
    <w:rsid w:val="007E3514"/>
    <w:rsid w:val="007E45B3"/>
    <w:rsid w:val="007E5B05"/>
    <w:rsid w:val="007F080D"/>
    <w:rsid w:val="007F0F19"/>
    <w:rsid w:val="007F166C"/>
    <w:rsid w:val="007F2247"/>
    <w:rsid w:val="007F24E2"/>
    <w:rsid w:val="007F3238"/>
    <w:rsid w:val="007F3492"/>
    <w:rsid w:val="007F4385"/>
    <w:rsid w:val="007F4EBF"/>
    <w:rsid w:val="007F5022"/>
    <w:rsid w:val="007F67ED"/>
    <w:rsid w:val="007F78E3"/>
    <w:rsid w:val="007F7BBE"/>
    <w:rsid w:val="008008FA"/>
    <w:rsid w:val="00801269"/>
    <w:rsid w:val="00802F61"/>
    <w:rsid w:val="0080313B"/>
    <w:rsid w:val="00803BEF"/>
    <w:rsid w:val="00804304"/>
    <w:rsid w:val="008047D1"/>
    <w:rsid w:val="008056E2"/>
    <w:rsid w:val="00805A61"/>
    <w:rsid w:val="00805EEB"/>
    <w:rsid w:val="00806E64"/>
    <w:rsid w:val="00807E35"/>
    <w:rsid w:val="008105B2"/>
    <w:rsid w:val="00811111"/>
    <w:rsid w:val="008115B8"/>
    <w:rsid w:val="00811BCD"/>
    <w:rsid w:val="0081418A"/>
    <w:rsid w:val="008143F7"/>
    <w:rsid w:val="008145B1"/>
    <w:rsid w:val="00814A28"/>
    <w:rsid w:val="00814E81"/>
    <w:rsid w:val="00815761"/>
    <w:rsid w:val="00815821"/>
    <w:rsid w:val="00816AB0"/>
    <w:rsid w:val="00816C8F"/>
    <w:rsid w:val="00817544"/>
    <w:rsid w:val="00817900"/>
    <w:rsid w:val="00817F7C"/>
    <w:rsid w:val="0082163C"/>
    <w:rsid w:val="00821F2E"/>
    <w:rsid w:val="00821F32"/>
    <w:rsid w:val="00822A93"/>
    <w:rsid w:val="008235E2"/>
    <w:rsid w:val="00823839"/>
    <w:rsid w:val="00823D5D"/>
    <w:rsid w:val="00826CA2"/>
    <w:rsid w:val="00827873"/>
    <w:rsid w:val="008278E6"/>
    <w:rsid w:val="0083031D"/>
    <w:rsid w:val="008304AD"/>
    <w:rsid w:val="00830CF0"/>
    <w:rsid w:val="00831472"/>
    <w:rsid w:val="00837B4B"/>
    <w:rsid w:val="0084062C"/>
    <w:rsid w:val="00840DEC"/>
    <w:rsid w:val="00840F42"/>
    <w:rsid w:val="00841743"/>
    <w:rsid w:val="0084213D"/>
    <w:rsid w:val="00843FA0"/>
    <w:rsid w:val="00844649"/>
    <w:rsid w:val="008448EA"/>
    <w:rsid w:val="00845FD0"/>
    <w:rsid w:val="00847CBE"/>
    <w:rsid w:val="00850AFD"/>
    <w:rsid w:val="00850EF3"/>
    <w:rsid w:val="0085167A"/>
    <w:rsid w:val="008525A6"/>
    <w:rsid w:val="00852C6F"/>
    <w:rsid w:val="00852EA2"/>
    <w:rsid w:val="008535DA"/>
    <w:rsid w:val="008539B9"/>
    <w:rsid w:val="008542F0"/>
    <w:rsid w:val="00854DBD"/>
    <w:rsid w:val="00855667"/>
    <w:rsid w:val="00855F78"/>
    <w:rsid w:val="0085640F"/>
    <w:rsid w:val="0085646E"/>
    <w:rsid w:val="00856563"/>
    <w:rsid w:val="00860AB7"/>
    <w:rsid w:val="00860C2C"/>
    <w:rsid w:val="00861219"/>
    <w:rsid w:val="008633F5"/>
    <w:rsid w:val="00863E2C"/>
    <w:rsid w:val="00864553"/>
    <w:rsid w:val="00864639"/>
    <w:rsid w:val="008646A3"/>
    <w:rsid w:val="00864D92"/>
    <w:rsid w:val="008651FA"/>
    <w:rsid w:val="00866F7B"/>
    <w:rsid w:val="008711C2"/>
    <w:rsid w:val="008724BA"/>
    <w:rsid w:val="00872BF2"/>
    <w:rsid w:val="00872E5B"/>
    <w:rsid w:val="00873172"/>
    <w:rsid w:val="00873909"/>
    <w:rsid w:val="00873ED1"/>
    <w:rsid w:val="008758C1"/>
    <w:rsid w:val="00881979"/>
    <w:rsid w:val="00882245"/>
    <w:rsid w:val="00883E08"/>
    <w:rsid w:val="00884891"/>
    <w:rsid w:val="00885214"/>
    <w:rsid w:val="00885D8E"/>
    <w:rsid w:val="00885F2C"/>
    <w:rsid w:val="00885F35"/>
    <w:rsid w:val="008878B7"/>
    <w:rsid w:val="00887F2B"/>
    <w:rsid w:val="0089092B"/>
    <w:rsid w:val="0089163D"/>
    <w:rsid w:val="00892924"/>
    <w:rsid w:val="00895163"/>
    <w:rsid w:val="008955B8"/>
    <w:rsid w:val="00897964"/>
    <w:rsid w:val="008A167A"/>
    <w:rsid w:val="008A1E6A"/>
    <w:rsid w:val="008A20A9"/>
    <w:rsid w:val="008A2736"/>
    <w:rsid w:val="008A276A"/>
    <w:rsid w:val="008A3605"/>
    <w:rsid w:val="008A3DBF"/>
    <w:rsid w:val="008A484D"/>
    <w:rsid w:val="008A4BBB"/>
    <w:rsid w:val="008A579A"/>
    <w:rsid w:val="008A5EC6"/>
    <w:rsid w:val="008A5F71"/>
    <w:rsid w:val="008A6361"/>
    <w:rsid w:val="008A6C8C"/>
    <w:rsid w:val="008A78AA"/>
    <w:rsid w:val="008B031E"/>
    <w:rsid w:val="008B0549"/>
    <w:rsid w:val="008B11B4"/>
    <w:rsid w:val="008B1F40"/>
    <w:rsid w:val="008B24C3"/>
    <w:rsid w:val="008B481C"/>
    <w:rsid w:val="008B55D2"/>
    <w:rsid w:val="008B56A4"/>
    <w:rsid w:val="008B5C2C"/>
    <w:rsid w:val="008B5E1B"/>
    <w:rsid w:val="008B6EFB"/>
    <w:rsid w:val="008B7219"/>
    <w:rsid w:val="008C0D1E"/>
    <w:rsid w:val="008C24EF"/>
    <w:rsid w:val="008C2F0D"/>
    <w:rsid w:val="008C42B8"/>
    <w:rsid w:val="008C482D"/>
    <w:rsid w:val="008C4975"/>
    <w:rsid w:val="008C54AE"/>
    <w:rsid w:val="008D1863"/>
    <w:rsid w:val="008D1A8A"/>
    <w:rsid w:val="008D2F37"/>
    <w:rsid w:val="008D3239"/>
    <w:rsid w:val="008D38AA"/>
    <w:rsid w:val="008D3E9E"/>
    <w:rsid w:val="008D4905"/>
    <w:rsid w:val="008D5E6A"/>
    <w:rsid w:val="008D72E5"/>
    <w:rsid w:val="008D76D4"/>
    <w:rsid w:val="008E2F54"/>
    <w:rsid w:val="008E3684"/>
    <w:rsid w:val="008E5E08"/>
    <w:rsid w:val="008F2485"/>
    <w:rsid w:val="008F2F1E"/>
    <w:rsid w:val="008F3BE7"/>
    <w:rsid w:val="008F5105"/>
    <w:rsid w:val="008F695C"/>
    <w:rsid w:val="008F73EC"/>
    <w:rsid w:val="008F7857"/>
    <w:rsid w:val="00900488"/>
    <w:rsid w:val="00903587"/>
    <w:rsid w:val="009037A8"/>
    <w:rsid w:val="00907E52"/>
    <w:rsid w:val="00910AA7"/>
    <w:rsid w:val="00910C6A"/>
    <w:rsid w:val="00911DAB"/>
    <w:rsid w:val="00912A53"/>
    <w:rsid w:val="00912C57"/>
    <w:rsid w:val="00912CD7"/>
    <w:rsid w:val="009147B3"/>
    <w:rsid w:val="009170F4"/>
    <w:rsid w:val="00917E71"/>
    <w:rsid w:val="00921D63"/>
    <w:rsid w:val="00922412"/>
    <w:rsid w:val="00925144"/>
    <w:rsid w:val="009253A1"/>
    <w:rsid w:val="00925522"/>
    <w:rsid w:val="00926357"/>
    <w:rsid w:val="00926942"/>
    <w:rsid w:val="00926A28"/>
    <w:rsid w:val="00926DBC"/>
    <w:rsid w:val="00927745"/>
    <w:rsid w:val="00930265"/>
    <w:rsid w:val="00930DB0"/>
    <w:rsid w:val="00931524"/>
    <w:rsid w:val="00931B6C"/>
    <w:rsid w:val="009327C9"/>
    <w:rsid w:val="0093296D"/>
    <w:rsid w:val="00932BB1"/>
    <w:rsid w:val="00933E10"/>
    <w:rsid w:val="00934A80"/>
    <w:rsid w:val="00934E90"/>
    <w:rsid w:val="0093509C"/>
    <w:rsid w:val="009354B4"/>
    <w:rsid w:val="009360FF"/>
    <w:rsid w:val="0093666E"/>
    <w:rsid w:val="00937047"/>
    <w:rsid w:val="009408A5"/>
    <w:rsid w:val="00940A81"/>
    <w:rsid w:val="00940BDC"/>
    <w:rsid w:val="009417E4"/>
    <w:rsid w:val="0094593B"/>
    <w:rsid w:val="00945ABD"/>
    <w:rsid w:val="00945E59"/>
    <w:rsid w:val="009472B7"/>
    <w:rsid w:val="0095212A"/>
    <w:rsid w:val="009523ED"/>
    <w:rsid w:val="00952998"/>
    <w:rsid w:val="009553C5"/>
    <w:rsid w:val="00957A9C"/>
    <w:rsid w:val="00957FE7"/>
    <w:rsid w:val="00960A28"/>
    <w:rsid w:val="00961539"/>
    <w:rsid w:val="00961DDA"/>
    <w:rsid w:val="00962025"/>
    <w:rsid w:val="009634D1"/>
    <w:rsid w:val="00963501"/>
    <w:rsid w:val="00963B6F"/>
    <w:rsid w:val="00965D71"/>
    <w:rsid w:val="00966594"/>
    <w:rsid w:val="00967607"/>
    <w:rsid w:val="0096797E"/>
    <w:rsid w:val="00971F9E"/>
    <w:rsid w:val="00971FF5"/>
    <w:rsid w:val="00975A2B"/>
    <w:rsid w:val="00976A02"/>
    <w:rsid w:val="00976A5A"/>
    <w:rsid w:val="00976B1F"/>
    <w:rsid w:val="00977460"/>
    <w:rsid w:val="00977D63"/>
    <w:rsid w:val="00980564"/>
    <w:rsid w:val="009806DA"/>
    <w:rsid w:val="00980908"/>
    <w:rsid w:val="00980A19"/>
    <w:rsid w:val="0098111A"/>
    <w:rsid w:val="009811D4"/>
    <w:rsid w:val="0098125C"/>
    <w:rsid w:val="0098189F"/>
    <w:rsid w:val="0098264F"/>
    <w:rsid w:val="009851BC"/>
    <w:rsid w:val="00985834"/>
    <w:rsid w:val="00986904"/>
    <w:rsid w:val="009875EC"/>
    <w:rsid w:val="00987FFC"/>
    <w:rsid w:val="0099003B"/>
    <w:rsid w:val="00990084"/>
    <w:rsid w:val="009917AD"/>
    <w:rsid w:val="00992857"/>
    <w:rsid w:val="00993263"/>
    <w:rsid w:val="0099360E"/>
    <w:rsid w:val="009940D2"/>
    <w:rsid w:val="00994723"/>
    <w:rsid w:val="00996BEC"/>
    <w:rsid w:val="009A1AC3"/>
    <w:rsid w:val="009A4B8D"/>
    <w:rsid w:val="009A4EF7"/>
    <w:rsid w:val="009A53B8"/>
    <w:rsid w:val="009A53C9"/>
    <w:rsid w:val="009A5AB7"/>
    <w:rsid w:val="009A5EEF"/>
    <w:rsid w:val="009A75BA"/>
    <w:rsid w:val="009B0382"/>
    <w:rsid w:val="009B0718"/>
    <w:rsid w:val="009B1109"/>
    <w:rsid w:val="009B29F6"/>
    <w:rsid w:val="009B528E"/>
    <w:rsid w:val="009B539F"/>
    <w:rsid w:val="009B7DF4"/>
    <w:rsid w:val="009B7FC4"/>
    <w:rsid w:val="009C050B"/>
    <w:rsid w:val="009C1084"/>
    <w:rsid w:val="009C1ABB"/>
    <w:rsid w:val="009C1EF5"/>
    <w:rsid w:val="009C3C78"/>
    <w:rsid w:val="009C5C6C"/>
    <w:rsid w:val="009C6523"/>
    <w:rsid w:val="009C676A"/>
    <w:rsid w:val="009C6980"/>
    <w:rsid w:val="009C6FB7"/>
    <w:rsid w:val="009C74D2"/>
    <w:rsid w:val="009D14C2"/>
    <w:rsid w:val="009D274A"/>
    <w:rsid w:val="009D2863"/>
    <w:rsid w:val="009D2959"/>
    <w:rsid w:val="009D2D66"/>
    <w:rsid w:val="009D2DCC"/>
    <w:rsid w:val="009D39BC"/>
    <w:rsid w:val="009D3CD7"/>
    <w:rsid w:val="009D60C5"/>
    <w:rsid w:val="009D6ECE"/>
    <w:rsid w:val="009E016B"/>
    <w:rsid w:val="009E1C92"/>
    <w:rsid w:val="009E2236"/>
    <w:rsid w:val="009E2A76"/>
    <w:rsid w:val="009E3DBA"/>
    <w:rsid w:val="009E3F0A"/>
    <w:rsid w:val="009E431E"/>
    <w:rsid w:val="009E4F5B"/>
    <w:rsid w:val="009E4F82"/>
    <w:rsid w:val="009E6D60"/>
    <w:rsid w:val="009F1389"/>
    <w:rsid w:val="009F1B6B"/>
    <w:rsid w:val="009F3E2A"/>
    <w:rsid w:val="009F413E"/>
    <w:rsid w:val="009F5037"/>
    <w:rsid w:val="009F5692"/>
    <w:rsid w:val="009F64A4"/>
    <w:rsid w:val="009F782E"/>
    <w:rsid w:val="00A002C2"/>
    <w:rsid w:val="00A01637"/>
    <w:rsid w:val="00A01CA1"/>
    <w:rsid w:val="00A01FD9"/>
    <w:rsid w:val="00A03F74"/>
    <w:rsid w:val="00A06173"/>
    <w:rsid w:val="00A06D8F"/>
    <w:rsid w:val="00A07F5E"/>
    <w:rsid w:val="00A10B19"/>
    <w:rsid w:val="00A10CEE"/>
    <w:rsid w:val="00A128F6"/>
    <w:rsid w:val="00A1344D"/>
    <w:rsid w:val="00A14076"/>
    <w:rsid w:val="00A14E47"/>
    <w:rsid w:val="00A155F0"/>
    <w:rsid w:val="00A16F91"/>
    <w:rsid w:val="00A17940"/>
    <w:rsid w:val="00A17B67"/>
    <w:rsid w:val="00A2081F"/>
    <w:rsid w:val="00A21441"/>
    <w:rsid w:val="00A21542"/>
    <w:rsid w:val="00A2159D"/>
    <w:rsid w:val="00A22776"/>
    <w:rsid w:val="00A24376"/>
    <w:rsid w:val="00A24FD2"/>
    <w:rsid w:val="00A25658"/>
    <w:rsid w:val="00A256E9"/>
    <w:rsid w:val="00A26BEC"/>
    <w:rsid w:val="00A308A3"/>
    <w:rsid w:val="00A31392"/>
    <w:rsid w:val="00A35F39"/>
    <w:rsid w:val="00A3715E"/>
    <w:rsid w:val="00A37C44"/>
    <w:rsid w:val="00A37D9F"/>
    <w:rsid w:val="00A401F6"/>
    <w:rsid w:val="00A405E3"/>
    <w:rsid w:val="00A40A96"/>
    <w:rsid w:val="00A40A9E"/>
    <w:rsid w:val="00A40FFF"/>
    <w:rsid w:val="00A43294"/>
    <w:rsid w:val="00A438ED"/>
    <w:rsid w:val="00A43A3F"/>
    <w:rsid w:val="00A4720E"/>
    <w:rsid w:val="00A478E7"/>
    <w:rsid w:val="00A51755"/>
    <w:rsid w:val="00A51962"/>
    <w:rsid w:val="00A51C1B"/>
    <w:rsid w:val="00A52AE4"/>
    <w:rsid w:val="00A52D32"/>
    <w:rsid w:val="00A54435"/>
    <w:rsid w:val="00A55949"/>
    <w:rsid w:val="00A55E45"/>
    <w:rsid w:val="00A562EE"/>
    <w:rsid w:val="00A56CE0"/>
    <w:rsid w:val="00A6016E"/>
    <w:rsid w:val="00A62679"/>
    <w:rsid w:val="00A62924"/>
    <w:rsid w:val="00A63BFD"/>
    <w:rsid w:val="00A63EAB"/>
    <w:rsid w:val="00A64708"/>
    <w:rsid w:val="00A64932"/>
    <w:rsid w:val="00A65007"/>
    <w:rsid w:val="00A6548E"/>
    <w:rsid w:val="00A65F5A"/>
    <w:rsid w:val="00A6661E"/>
    <w:rsid w:val="00A67068"/>
    <w:rsid w:val="00A71785"/>
    <w:rsid w:val="00A71829"/>
    <w:rsid w:val="00A72BCD"/>
    <w:rsid w:val="00A74C5D"/>
    <w:rsid w:val="00A75D2F"/>
    <w:rsid w:val="00A76190"/>
    <w:rsid w:val="00A77701"/>
    <w:rsid w:val="00A802D3"/>
    <w:rsid w:val="00A80629"/>
    <w:rsid w:val="00A82D65"/>
    <w:rsid w:val="00A83555"/>
    <w:rsid w:val="00A83736"/>
    <w:rsid w:val="00A84842"/>
    <w:rsid w:val="00A85F1D"/>
    <w:rsid w:val="00A860FB"/>
    <w:rsid w:val="00A9021A"/>
    <w:rsid w:val="00A94BDE"/>
    <w:rsid w:val="00A94C90"/>
    <w:rsid w:val="00A956A2"/>
    <w:rsid w:val="00A962AD"/>
    <w:rsid w:val="00A9730B"/>
    <w:rsid w:val="00AA0272"/>
    <w:rsid w:val="00AA10CC"/>
    <w:rsid w:val="00AA12DE"/>
    <w:rsid w:val="00AA166C"/>
    <w:rsid w:val="00AA24EF"/>
    <w:rsid w:val="00AA28BD"/>
    <w:rsid w:val="00AA2E3E"/>
    <w:rsid w:val="00AA3455"/>
    <w:rsid w:val="00AA3D2A"/>
    <w:rsid w:val="00AA4F88"/>
    <w:rsid w:val="00AA6D68"/>
    <w:rsid w:val="00AB04E5"/>
    <w:rsid w:val="00AB1656"/>
    <w:rsid w:val="00AB3532"/>
    <w:rsid w:val="00AB3D24"/>
    <w:rsid w:val="00AB5B0A"/>
    <w:rsid w:val="00AB7C0B"/>
    <w:rsid w:val="00AC1763"/>
    <w:rsid w:val="00AC2187"/>
    <w:rsid w:val="00AC377D"/>
    <w:rsid w:val="00AC4698"/>
    <w:rsid w:val="00AC51E9"/>
    <w:rsid w:val="00AC6B68"/>
    <w:rsid w:val="00AC75A8"/>
    <w:rsid w:val="00AC7BCD"/>
    <w:rsid w:val="00AD018D"/>
    <w:rsid w:val="00AD1F4A"/>
    <w:rsid w:val="00AD20D1"/>
    <w:rsid w:val="00AD3B7E"/>
    <w:rsid w:val="00AD4446"/>
    <w:rsid w:val="00AD4FD2"/>
    <w:rsid w:val="00AD599C"/>
    <w:rsid w:val="00AD7161"/>
    <w:rsid w:val="00AD7E43"/>
    <w:rsid w:val="00AE0C0F"/>
    <w:rsid w:val="00AE1062"/>
    <w:rsid w:val="00AE34C8"/>
    <w:rsid w:val="00AE4CF0"/>
    <w:rsid w:val="00AE5394"/>
    <w:rsid w:val="00AE5919"/>
    <w:rsid w:val="00AE5955"/>
    <w:rsid w:val="00AE6A0E"/>
    <w:rsid w:val="00AE7889"/>
    <w:rsid w:val="00AE7B3B"/>
    <w:rsid w:val="00AF03B1"/>
    <w:rsid w:val="00AF1182"/>
    <w:rsid w:val="00AF130F"/>
    <w:rsid w:val="00AF1FDB"/>
    <w:rsid w:val="00AF3288"/>
    <w:rsid w:val="00AF36A4"/>
    <w:rsid w:val="00AF3934"/>
    <w:rsid w:val="00AF4564"/>
    <w:rsid w:val="00AF47C3"/>
    <w:rsid w:val="00AF48A8"/>
    <w:rsid w:val="00AF4C9D"/>
    <w:rsid w:val="00AF5F45"/>
    <w:rsid w:val="00AF7A29"/>
    <w:rsid w:val="00B01016"/>
    <w:rsid w:val="00B01C19"/>
    <w:rsid w:val="00B03E8A"/>
    <w:rsid w:val="00B052C3"/>
    <w:rsid w:val="00B063E6"/>
    <w:rsid w:val="00B10393"/>
    <w:rsid w:val="00B107C0"/>
    <w:rsid w:val="00B115EA"/>
    <w:rsid w:val="00B1329D"/>
    <w:rsid w:val="00B144C1"/>
    <w:rsid w:val="00B15160"/>
    <w:rsid w:val="00B173FE"/>
    <w:rsid w:val="00B20344"/>
    <w:rsid w:val="00B2040E"/>
    <w:rsid w:val="00B20868"/>
    <w:rsid w:val="00B20C55"/>
    <w:rsid w:val="00B21B2D"/>
    <w:rsid w:val="00B2302B"/>
    <w:rsid w:val="00B24592"/>
    <w:rsid w:val="00B2483F"/>
    <w:rsid w:val="00B24AA6"/>
    <w:rsid w:val="00B25974"/>
    <w:rsid w:val="00B265C0"/>
    <w:rsid w:val="00B32440"/>
    <w:rsid w:val="00B3289F"/>
    <w:rsid w:val="00B345F5"/>
    <w:rsid w:val="00B34D44"/>
    <w:rsid w:val="00B35945"/>
    <w:rsid w:val="00B40728"/>
    <w:rsid w:val="00B40930"/>
    <w:rsid w:val="00B42918"/>
    <w:rsid w:val="00B448EA"/>
    <w:rsid w:val="00B45701"/>
    <w:rsid w:val="00B45F30"/>
    <w:rsid w:val="00B46DF0"/>
    <w:rsid w:val="00B5054C"/>
    <w:rsid w:val="00B50770"/>
    <w:rsid w:val="00B50F30"/>
    <w:rsid w:val="00B511DB"/>
    <w:rsid w:val="00B51F45"/>
    <w:rsid w:val="00B52242"/>
    <w:rsid w:val="00B5242B"/>
    <w:rsid w:val="00B53102"/>
    <w:rsid w:val="00B5330C"/>
    <w:rsid w:val="00B54801"/>
    <w:rsid w:val="00B552F9"/>
    <w:rsid w:val="00B5637A"/>
    <w:rsid w:val="00B56D06"/>
    <w:rsid w:val="00B572BC"/>
    <w:rsid w:val="00B60152"/>
    <w:rsid w:val="00B6129A"/>
    <w:rsid w:val="00B62882"/>
    <w:rsid w:val="00B63249"/>
    <w:rsid w:val="00B632CF"/>
    <w:rsid w:val="00B633EB"/>
    <w:rsid w:val="00B6344B"/>
    <w:rsid w:val="00B64414"/>
    <w:rsid w:val="00B65593"/>
    <w:rsid w:val="00B6635C"/>
    <w:rsid w:val="00B676BD"/>
    <w:rsid w:val="00B67AB5"/>
    <w:rsid w:val="00B714EB"/>
    <w:rsid w:val="00B7226F"/>
    <w:rsid w:val="00B72979"/>
    <w:rsid w:val="00B72C9B"/>
    <w:rsid w:val="00B748E1"/>
    <w:rsid w:val="00B7619B"/>
    <w:rsid w:val="00B77545"/>
    <w:rsid w:val="00B8022C"/>
    <w:rsid w:val="00B80559"/>
    <w:rsid w:val="00B805F6"/>
    <w:rsid w:val="00B8099F"/>
    <w:rsid w:val="00B80B54"/>
    <w:rsid w:val="00B81A4E"/>
    <w:rsid w:val="00B8214E"/>
    <w:rsid w:val="00B83097"/>
    <w:rsid w:val="00B84DA4"/>
    <w:rsid w:val="00B8578E"/>
    <w:rsid w:val="00B85985"/>
    <w:rsid w:val="00B85EB4"/>
    <w:rsid w:val="00B85F84"/>
    <w:rsid w:val="00B8619C"/>
    <w:rsid w:val="00B86B62"/>
    <w:rsid w:val="00B90370"/>
    <w:rsid w:val="00B927B6"/>
    <w:rsid w:val="00B92FE5"/>
    <w:rsid w:val="00B93AB3"/>
    <w:rsid w:val="00B94169"/>
    <w:rsid w:val="00B947E0"/>
    <w:rsid w:val="00B94CE7"/>
    <w:rsid w:val="00B94F6E"/>
    <w:rsid w:val="00B95BF8"/>
    <w:rsid w:val="00B97BFB"/>
    <w:rsid w:val="00BA01A1"/>
    <w:rsid w:val="00BA0939"/>
    <w:rsid w:val="00BA20C6"/>
    <w:rsid w:val="00BA389B"/>
    <w:rsid w:val="00BA4B1C"/>
    <w:rsid w:val="00BA4CC1"/>
    <w:rsid w:val="00BA620A"/>
    <w:rsid w:val="00BA6672"/>
    <w:rsid w:val="00BA6841"/>
    <w:rsid w:val="00BA798F"/>
    <w:rsid w:val="00BB1174"/>
    <w:rsid w:val="00BB19B3"/>
    <w:rsid w:val="00BB4447"/>
    <w:rsid w:val="00BB4DE8"/>
    <w:rsid w:val="00BB4E44"/>
    <w:rsid w:val="00BB6209"/>
    <w:rsid w:val="00BB6A59"/>
    <w:rsid w:val="00BC17F7"/>
    <w:rsid w:val="00BC287A"/>
    <w:rsid w:val="00BC3BA5"/>
    <w:rsid w:val="00BC49EE"/>
    <w:rsid w:val="00BC5379"/>
    <w:rsid w:val="00BC642F"/>
    <w:rsid w:val="00BC7E29"/>
    <w:rsid w:val="00BD0327"/>
    <w:rsid w:val="00BD35CB"/>
    <w:rsid w:val="00BD4A25"/>
    <w:rsid w:val="00BD4EBE"/>
    <w:rsid w:val="00BD52ED"/>
    <w:rsid w:val="00BD53EA"/>
    <w:rsid w:val="00BD58EC"/>
    <w:rsid w:val="00BD6318"/>
    <w:rsid w:val="00BD7680"/>
    <w:rsid w:val="00BE1F2C"/>
    <w:rsid w:val="00BE260E"/>
    <w:rsid w:val="00BE59E6"/>
    <w:rsid w:val="00BE5AA3"/>
    <w:rsid w:val="00BE5E03"/>
    <w:rsid w:val="00BE63F4"/>
    <w:rsid w:val="00BE6BAD"/>
    <w:rsid w:val="00BE7226"/>
    <w:rsid w:val="00BF1DFB"/>
    <w:rsid w:val="00BF2C07"/>
    <w:rsid w:val="00BF2E6D"/>
    <w:rsid w:val="00BF3B41"/>
    <w:rsid w:val="00BF454A"/>
    <w:rsid w:val="00BF55F6"/>
    <w:rsid w:val="00BF5916"/>
    <w:rsid w:val="00BF649E"/>
    <w:rsid w:val="00BF6F82"/>
    <w:rsid w:val="00BF70A6"/>
    <w:rsid w:val="00BF70BD"/>
    <w:rsid w:val="00BF7289"/>
    <w:rsid w:val="00BF7567"/>
    <w:rsid w:val="00C01F57"/>
    <w:rsid w:val="00C02516"/>
    <w:rsid w:val="00C042C3"/>
    <w:rsid w:val="00C04A3C"/>
    <w:rsid w:val="00C04CFA"/>
    <w:rsid w:val="00C06A16"/>
    <w:rsid w:val="00C071A4"/>
    <w:rsid w:val="00C07E3F"/>
    <w:rsid w:val="00C1033D"/>
    <w:rsid w:val="00C1039E"/>
    <w:rsid w:val="00C10CC0"/>
    <w:rsid w:val="00C11149"/>
    <w:rsid w:val="00C1116C"/>
    <w:rsid w:val="00C13CD8"/>
    <w:rsid w:val="00C140BE"/>
    <w:rsid w:val="00C162FB"/>
    <w:rsid w:val="00C17252"/>
    <w:rsid w:val="00C241B1"/>
    <w:rsid w:val="00C247A4"/>
    <w:rsid w:val="00C25A3A"/>
    <w:rsid w:val="00C27742"/>
    <w:rsid w:val="00C27B65"/>
    <w:rsid w:val="00C30E68"/>
    <w:rsid w:val="00C31ACF"/>
    <w:rsid w:val="00C31D22"/>
    <w:rsid w:val="00C324E4"/>
    <w:rsid w:val="00C334BE"/>
    <w:rsid w:val="00C33EB4"/>
    <w:rsid w:val="00C34F65"/>
    <w:rsid w:val="00C351F8"/>
    <w:rsid w:val="00C35CDF"/>
    <w:rsid w:val="00C367C1"/>
    <w:rsid w:val="00C37FB8"/>
    <w:rsid w:val="00C43DAC"/>
    <w:rsid w:val="00C4447C"/>
    <w:rsid w:val="00C4480F"/>
    <w:rsid w:val="00C44B10"/>
    <w:rsid w:val="00C4595D"/>
    <w:rsid w:val="00C4730D"/>
    <w:rsid w:val="00C54AF3"/>
    <w:rsid w:val="00C558B9"/>
    <w:rsid w:val="00C55E50"/>
    <w:rsid w:val="00C564FC"/>
    <w:rsid w:val="00C57A14"/>
    <w:rsid w:val="00C57CA9"/>
    <w:rsid w:val="00C6045E"/>
    <w:rsid w:val="00C6107B"/>
    <w:rsid w:val="00C64283"/>
    <w:rsid w:val="00C64CD7"/>
    <w:rsid w:val="00C64D87"/>
    <w:rsid w:val="00C65209"/>
    <w:rsid w:val="00C65C35"/>
    <w:rsid w:val="00C65D69"/>
    <w:rsid w:val="00C66DFF"/>
    <w:rsid w:val="00C67733"/>
    <w:rsid w:val="00C67D5B"/>
    <w:rsid w:val="00C7149D"/>
    <w:rsid w:val="00C719E2"/>
    <w:rsid w:val="00C7202C"/>
    <w:rsid w:val="00C74615"/>
    <w:rsid w:val="00C77E9A"/>
    <w:rsid w:val="00C80D7D"/>
    <w:rsid w:val="00C80ED5"/>
    <w:rsid w:val="00C82789"/>
    <w:rsid w:val="00C82B48"/>
    <w:rsid w:val="00C82C98"/>
    <w:rsid w:val="00C83C77"/>
    <w:rsid w:val="00C83F8B"/>
    <w:rsid w:val="00C861D5"/>
    <w:rsid w:val="00C867FE"/>
    <w:rsid w:val="00C870F4"/>
    <w:rsid w:val="00C90EA5"/>
    <w:rsid w:val="00C91727"/>
    <w:rsid w:val="00C9271A"/>
    <w:rsid w:val="00C935A4"/>
    <w:rsid w:val="00C9378D"/>
    <w:rsid w:val="00C93F28"/>
    <w:rsid w:val="00C9470C"/>
    <w:rsid w:val="00C94DA7"/>
    <w:rsid w:val="00C955CA"/>
    <w:rsid w:val="00C9725D"/>
    <w:rsid w:val="00C97B29"/>
    <w:rsid w:val="00CA0800"/>
    <w:rsid w:val="00CA1360"/>
    <w:rsid w:val="00CA2681"/>
    <w:rsid w:val="00CA2995"/>
    <w:rsid w:val="00CA2C9B"/>
    <w:rsid w:val="00CA388F"/>
    <w:rsid w:val="00CA4C22"/>
    <w:rsid w:val="00CA4CA0"/>
    <w:rsid w:val="00CA56CE"/>
    <w:rsid w:val="00CA5AA8"/>
    <w:rsid w:val="00CA5BE2"/>
    <w:rsid w:val="00CA7005"/>
    <w:rsid w:val="00CB0803"/>
    <w:rsid w:val="00CB157A"/>
    <w:rsid w:val="00CB16C9"/>
    <w:rsid w:val="00CB1836"/>
    <w:rsid w:val="00CB18BA"/>
    <w:rsid w:val="00CB2090"/>
    <w:rsid w:val="00CB299E"/>
    <w:rsid w:val="00CB32A1"/>
    <w:rsid w:val="00CB343E"/>
    <w:rsid w:val="00CB3A21"/>
    <w:rsid w:val="00CB4EC1"/>
    <w:rsid w:val="00CB50A8"/>
    <w:rsid w:val="00CB5978"/>
    <w:rsid w:val="00CB609D"/>
    <w:rsid w:val="00CB6D79"/>
    <w:rsid w:val="00CB7731"/>
    <w:rsid w:val="00CC1F55"/>
    <w:rsid w:val="00CC23A9"/>
    <w:rsid w:val="00CC293F"/>
    <w:rsid w:val="00CC2F6A"/>
    <w:rsid w:val="00CC3291"/>
    <w:rsid w:val="00CC45EE"/>
    <w:rsid w:val="00CC4DEA"/>
    <w:rsid w:val="00CC5C0B"/>
    <w:rsid w:val="00CC63FE"/>
    <w:rsid w:val="00CC67C3"/>
    <w:rsid w:val="00CC718F"/>
    <w:rsid w:val="00CD1FB1"/>
    <w:rsid w:val="00CD2D1C"/>
    <w:rsid w:val="00CD2E0F"/>
    <w:rsid w:val="00CD3087"/>
    <w:rsid w:val="00CD68AE"/>
    <w:rsid w:val="00CD78AE"/>
    <w:rsid w:val="00CE2868"/>
    <w:rsid w:val="00CE2B89"/>
    <w:rsid w:val="00CE4138"/>
    <w:rsid w:val="00CE4225"/>
    <w:rsid w:val="00CE4445"/>
    <w:rsid w:val="00CE59AA"/>
    <w:rsid w:val="00CE6099"/>
    <w:rsid w:val="00CE64C5"/>
    <w:rsid w:val="00CE7732"/>
    <w:rsid w:val="00CF0996"/>
    <w:rsid w:val="00CF09D2"/>
    <w:rsid w:val="00CF1873"/>
    <w:rsid w:val="00CF1CF0"/>
    <w:rsid w:val="00CF3A20"/>
    <w:rsid w:val="00CF42B0"/>
    <w:rsid w:val="00CF4523"/>
    <w:rsid w:val="00CF76CA"/>
    <w:rsid w:val="00CF772C"/>
    <w:rsid w:val="00D006DD"/>
    <w:rsid w:val="00D01843"/>
    <w:rsid w:val="00D019D2"/>
    <w:rsid w:val="00D042DE"/>
    <w:rsid w:val="00D044FC"/>
    <w:rsid w:val="00D0472E"/>
    <w:rsid w:val="00D05628"/>
    <w:rsid w:val="00D06DDD"/>
    <w:rsid w:val="00D06F6B"/>
    <w:rsid w:val="00D07541"/>
    <w:rsid w:val="00D106BE"/>
    <w:rsid w:val="00D115B7"/>
    <w:rsid w:val="00D11D42"/>
    <w:rsid w:val="00D11E7C"/>
    <w:rsid w:val="00D12747"/>
    <w:rsid w:val="00D13371"/>
    <w:rsid w:val="00D13602"/>
    <w:rsid w:val="00D1364F"/>
    <w:rsid w:val="00D155FC"/>
    <w:rsid w:val="00D15BF8"/>
    <w:rsid w:val="00D15ED3"/>
    <w:rsid w:val="00D16F45"/>
    <w:rsid w:val="00D20632"/>
    <w:rsid w:val="00D209FC"/>
    <w:rsid w:val="00D21DB7"/>
    <w:rsid w:val="00D22232"/>
    <w:rsid w:val="00D226D1"/>
    <w:rsid w:val="00D2426B"/>
    <w:rsid w:val="00D25745"/>
    <w:rsid w:val="00D27299"/>
    <w:rsid w:val="00D30246"/>
    <w:rsid w:val="00D31C0F"/>
    <w:rsid w:val="00D32E95"/>
    <w:rsid w:val="00D357C1"/>
    <w:rsid w:val="00D36A48"/>
    <w:rsid w:val="00D41535"/>
    <w:rsid w:val="00D4173D"/>
    <w:rsid w:val="00D418FB"/>
    <w:rsid w:val="00D4244A"/>
    <w:rsid w:val="00D43059"/>
    <w:rsid w:val="00D43261"/>
    <w:rsid w:val="00D43A22"/>
    <w:rsid w:val="00D441DC"/>
    <w:rsid w:val="00D442BF"/>
    <w:rsid w:val="00D45403"/>
    <w:rsid w:val="00D45579"/>
    <w:rsid w:val="00D45D72"/>
    <w:rsid w:val="00D513E4"/>
    <w:rsid w:val="00D5463B"/>
    <w:rsid w:val="00D54EB5"/>
    <w:rsid w:val="00D55677"/>
    <w:rsid w:val="00D55BD0"/>
    <w:rsid w:val="00D57516"/>
    <w:rsid w:val="00D57BCD"/>
    <w:rsid w:val="00D6114F"/>
    <w:rsid w:val="00D62477"/>
    <w:rsid w:val="00D62FFC"/>
    <w:rsid w:val="00D630F6"/>
    <w:rsid w:val="00D63B1B"/>
    <w:rsid w:val="00D64B4E"/>
    <w:rsid w:val="00D64E77"/>
    <w:rsid w:val="00D66124"/>
    <w:rsid w:val="00D70F1B"/>
    <w:rsid w:val="00D71AB6"/>
    <w:rsid w:val="00D72B75"/>
    <w:rsid w:val="00D73EBF"/>
    <w:rsid w:val="00D7769E"/>
    <w:rsid w:val="00D80F9F"/>
    <w:rsid w:val="00D815DA"/>
    <w:rsid w:val="00D83320"/>
    <w:rsid w:val="00D84024"/>
    <w:rsid w:val="00D84120"/>
    <w:rsid w:val="00D850C3"/>
    <w:rsid w:val="00D8727E"/>
    <w:rsid w:val="00D9128F"/>
    <w:rsid w:val="00D921CF"/>
    <w:rsid w:val="00D9291A"/>
    <w:rsid w:val="00D93EE6"/>
    <w:rsid w:val="00D945DC"/>
    <w:rsid w:val="00D94A7E"/>
    <w:rsid w:val="00D95612"/>
    <w:rsid w:val="00D96BE3"/>
    <w:rsid w:val="00D97DA7"/>
    <w:rsid w:val="00DA03CA"/>
    <w:rsid w:val="00DA200E"/>
    <w:rsid w:val="00DA2E99"/>
    <w:rsid w:val="00DA2FD3"/>
    <w:rsid w:val="00DA5FC4"/>
    <w:rsid w:val="00DA62C5"/>
    <w:rsid w:val="00DB2554"/>
    <w:rsid w:val="00DB38DC"/>
    <w:rsid w:val="00DB3936"/>
    <w:rsid w:val="00DB3FF0"/>
    <w:rsid w:val="00DB46CB"/>
    <w:rsid w:val="00DB51B1"/>
    <w:rsid w:val="00DB59D0"/>
    <w:rsid w:val="00DC126A"/>
    <w:rsid w:val="00DC2133"/>
    <w:rsid w:val="00DC22B3"/>
    <w:rsid w:val="00DC22BC"/>
    <w:rsid w:val="00DC241C"/>
    <w:rsid w:val="00DC257A"/>
    <w:rsid w:val="00DC3F88"/>
    <w:rsid w:val="00DC6869"/>
    <w:rsid w:val="00DC781C"/>
    <w:rsid w:val="00DD0E20"/>
    <w:rsid w:val="00DD1487"/>
    <w:rsid w:val="00DD2082"/>
    <w:rsid w:val="00DD2208"/>
    <w:rsid w:val="00DD43BA"/>
    <w:rsid w:val="00DD56EB"/>
    <w:rsid w:val="00DD5B30"/>
    <w:rsid w:val="00DD6472"/>
    <w:rsid w:val="00DD7A2E"/>
    <w:rsid w:val="00DE2B75"/>
    <w:rsid w:val="00DE378E"/>
    <w:rsid w:val="00DE3CC2"/>
    <w:rsid w:val="00DE5513"/>
    <w:rsid w:val="00DE5D59"/>
    <w:rsid w:val="00DE6A66"/>
    <w:rsid w:val="00DE772A"/>
    <w:rsid w:val="00DE7854"/>
    <w:rsid w:val="00DE7FE1"/>
    <w:rsid w:val="00DF0850"/>
    <w:rsid w:val="00DF08B0"/>
    <w:rsid w:val="00DF0FBA"/>
    <w:rsid w:val="00DF247B"/>
    <w:rsid w:val="00DF2DB6"/>
    <w:rsid w:val="00DF2FB3"/>
    <w:rsid w:val="00DF3C92"/>
    <w:rsid w:val="00DF3E86"/>
    <w:rsid w:val="00DF4444"/>
    <w:rsid w:val="00DF4DD7"/>
    <w:rsid w:val="00DF6C83"/>
    <w:rsid w:val="00E015B5"/>
    <w:rsid w:val="00E0201B"/>
    <w:rsid w:val="00E030DD"/>
    <w:rsid w:val="00E03FAE"/>
    <w:rsid w:val="00E050C2"/>
    <w:rsid w:val="00E05519"/>
    <w:rsid w:val="00E064F3"/>
    <w:rsid w:val="00E06BD1"/>
    <w:rsid w:val="00E06CE1"/>
    <w:rsid w:val="00E07527"/>
    <w:rsid w:val="00E07CA9"/>
    <w:rsid w:val="00E109B1"/>
    <w:rsid w:val="00E1161F"/>
    <w:rsid w:val="00E13616"/>
    <w:rsid w:val="00E14DFA"/>
    <w:rsid w:val="00E1573C"/>
    <w:rsid w:val="00E16881"/>
    <w:rsid w:val="00E20757"/>
    <w:rsid w:val="00E20889"/>
    <w:rsid w:val="00E21BB9"/>
    <w:rsid w:val="00E21F12"/>
    <w:rsid w:val="00E22802"/>
    <w:rsid w:val="00E23967"/>
    <w:rsid w:val="00E2427E"/>
    <w:rsid w:val="00E258AD"/>
    <w:rsid w:val="00E26440"/>
    <w:rsid w:val="00E26CAF"/>
    <w:rsid w:val="00E26E04"/>
    <w:rsid w:val="00E2747A"/>
    <w:rsid w:val="00E30E5E"/>
    <w:rsid w:val="00E313B8"/>
    <w:rsid w:val="00E31FE7"/>
    <w:rsid w:val="00E32329"/>
    <w:rsid w:val="00E324B1"/>
    <w:rsid w:val="00E33BED"/>
    <w:rsid w:val="00E354FA"/>
    <w:rsid w:val="00E35983"/>
    <w:rsid w:val="00E371B0"/>
    <w:rsid w:val="00E40B0F"/>
    <w:rsid w:val="00E41583"/>
    <w:rsid w:val="00E41D32"/>
    <w:rsid w:val="00E41FB4"/>
    <w:rsid w:val="00E42E5F"/>
    <w:rsid w:val="00E454DC"/>
    <w:rsid w:val="00E45705"/>
    <w:rsid w:val="00E470F3"/>
    <w:rsid w:val="00E505E7"/>
    <w:rsid w:val="00E521F4"/>
    <w:rsid w:val="00E524C9"/>
    <w:rsid w:val="00E52CE7"/>
    <w:rsid w:val="00E544EB"/>
    <w:rsid w:val="00E54F38"/>
    <w:rsid w:val="00E55246"/>
    <w:rsid w:val="00E55735"/>
    <w:rsid w:val="00E55D76"/>
    <w:rsid w:val="00E60028"/>
    <w:rsid w:val="00E63CCF"/>
    <w:rsid w:val="00E646B8"/>
    <w:rsid w:val="00E66C62"/>
    <w:rsid w:val="00E66F3D"/>
    <w:rsid w:val="00E706CB"/>
    <w:rsid w:val="00E74321"/>
    <w:rsid w:val="00E7487D"/>
    <w:rsid w:val="00E74A87"/>
    <w:rsid w:val="00E74E8C"/>
    <w:rsid w:val="00E756BC"/>
    <w:rsid w:val="00E76982"/>
    <w:rsid w:val="00E77605"/>
    <w:rsid w:val="00E8066B"/>
    <w:rsid w:val="00E80DD3"/>
    <w:rsid w:val="00E815A5"/>
    <w:rsid w:val="00E8224A"/>
    <w:rsid w:val="00E82266"/>
    <w:rsid w:val="00E83984"/>
    <w:rsid w:val="00E84266"/>
    <w:rsid w:val="00E8567C"/>
    <w:rsid w:val="00E8579C"/>
    <w:rsid w:val="00E86B0E"/>
    <w:rsid w:val="00E87412"/>
    <w:rsid w:val="00E909DD"/>
    <w:rsid w:val="00E90CE4"/>
    <w:rsid w:val="00E917FC"/>
    <w:rsid w:val="00E943B1"/>
    <w:rsid w:val="00E9494A"/>
    <w:rsid w:val="00E953AB"/>
    <w:rsid w:val="00EA00EC"/>
    <w:rsid w:val="00EA01E7"/>
    <w:rsid w:val="00EA1E8F"/>
    <w:rsid w:val="00EA257A"/>
    <w:rsid w:val="00EA35A2"/>
    <w:rsid w:val="00EA4E1F"/>
    <w:rsid w:val="00EA51A7"/>
    <w:rsid w:val="00EA688E"/>
    <w:rsid w:val="00EA688F"/>
    <w:rsid w:val="00EA7EEF"/>
    <w:rsid w:val="00EB26AA"/>
    <w:rsid w:val="00EB2AB6"/>
    <w:rsid w:val="00EB324C"/>
    <w:rsid w:val="00EB429B"/>
    <w:rsid w:val="00EB4A16"/>
    <w:rsid w:val="00EB4E7D"/>
    <w:rsid w:val="00EB4EE4"/>
    <w:rsid w:val="00EB5648"/>
    <w:rsid w:val="00EB58CF"/>
    <w:rsid w:val="00EB5DB5"/>
    <w:rsid w:val="00EB6A21"/>
    <w:rsid w:val="00EB6ED1"/>
    <w:rsid w:val="00EB775C"/>
    <w:rsid w:val="00EC00DB"/>
    <w:rsid w:val="00EC127D"/>
    <w:rsid w:val="00EC1799"/>
    <w:rsid w:val="00EC2BFD"/>
    <w:rsid w:val="00EC3163"/>
    <w:rsid w:val="00EC373C"/>
    <w:rsid w:val="00EC5CEB"/>
    <w:rsid w:val="00EC6510"/>
    <w:rsid w:val="00EC7433"/>
    <w:rsid w:val="00EC7592"/>
    <w:rsid w:val="00ED0EBC"/>
    <w:rsid w:val="00ED1567"/>
    <w:rsid w:val="00ED19F1"/>
    <w:rsid w:val="00ED220A"/>
    <w:rsid w:val="00ED32F3"/>
    <w:rsid w:val="00ED3587"/>
    <w:rsid w:val="00ED41F2"/>
    <w:rsid w:val="00ED6063"/>
    <w:rsid w:val="00ED6847"/>
    <w:rsid w:val="00EE0C96"/>
    <w:rsid w:val="00EE0D50"/>
    <w:rsid w:val="00EE3509"/>
    <w:rsid w:val="00EE359C"/>
    <w:rsid w:val="00EE6220"/>
    <w:rsid w:val="00EE6454"/>
    <w:rsid w:val="00EF1E9E"/>
    <w:rsid w:val="00EF262E"/>
    <w:rsid w:val="00EF285F"/>
    <w:rsid w:val="00EF6D87"/>
    <w:rsid w:val="00EF6FB9"/>
    <w:rsid w:val="00F0094F"/>
    <w:rsid w:val="00F01FBF"/>
    <w:rsid w:val="00F03F70"/>
    <w:rsid w:val="00F045B5"/>
    <w:rsid w:val="00F046B2"/>
    <w:rsid w:val="00F04E56"/>
    <w:rsid w:val="00F04F98"/>
    <w:rsid w:val="00F0517E"/>
    <w:rsid w:val="00F051ED"/>
    <w:rsid w:val="00F052FC"/>
    <w:rsid w:val="00F05596"/>
    <w:rsid w:val="00F055BC"/>
    <w:rsid w:val="00F06985"/>
    <w:rsid w:val="00F07C34"/>
    <w:rsid w:val="00F10FE3"/>
    <w:rsid w:val="00F110F8"/>
    <w:rsid w:val="00F1114C"/>
    <w:rsid w:val="00F12DF5"/>
    <w:rsid w:val="00F12E9D"/>
    <w:rsid w:val="00F14DCC"/>
    <w:rsid w:val="00F157E9"/>
    <w:rsid w:val="00F15BCE"/>
    <w:rsid w:val="00F17D9F"/>
    <w:rsid w:val="00F22A28"/>
    <w:rsid w:val="00F23417"/>
    <w:rsid w:val="00F23DCE"/>
    <w:rsid w:val="00F25548"/>
    <w:rsid w:val="00F25775"/>
    <w:rsid w:val="00F25FCD"/>
    <w:rsid w:val="00F2723D"/>
    <w:rsid w:val="00F2724D"/>
    <w:rsid w:val="00F279E1"/>
    <w:rsid w:val="00F308A4"/>
    <w:rsid w:val="00F3123B"/>
    <w:rsid w:val="00F323FF"/>
    <w:rsid w:val="00F32A79"/>
    <w:rsid w:val="00F3449D"/>
    <w:rsid w:val="00F35D84"/>
    <w:rsid w:val="00F364B1"/>
    <w:rsid w:val="00F36A1B"/>
    <w:rsid w:val="00F36E17"/>
    <w:rsid w:val="00F37D5F"/>
    <w:rsid w:val="00F4046A"/>
    <w:rsid w:val="00F42FA7"/>
    <w:rsid w:val="00F44585"/>
    <w:rsid w:val="00F446DD"/>
    <w:rsid w:val="00F4565B"/>
    <w:rsid w:val="00F47285"/>
    <w:rsid w:val="00F47726"/>
    <w:rsid w:val="00F50D3C"/>
    <w:rsid w:val="00F50E72"/>
    <w:rsid w:val="00F526F2"/>
    <w:rsid w:val="00F53296"/>
    <w:rsid w:val="00F53954"/>
    <w:rsid w:val="00F53A2D"/>
    <w:rsid w:val="00F53AF8"/>
    <w:rsid w:val="00F54D21"/>
    <w:rsid w:val="00F56D57"/>
    <w:rsid w:val="00F573A5"/>
    <w:rsid w:val="00F57B79"/>
    <w:rsid w:val="00F607D9"/>
    <w:rsid w:val="00F60860"/>
    <w:rsid w:val="00F62282"/>
    <w:rsid w:val="00F625DB"/>
    <w:rsid w:val="00F6262B"/>
    <w:rsid w:val="00F62B0A"/>
    <w:rsid w:val="00F63F5B"/>
    <w:rsid w:val="00F653B6"/>
    <w:rsid w:val="00F663D3"/>
    <w:rsid w:val="00F6663D"/>
    <w:rsid w:val="00F705F7"/>
    <w:rsid w:val="00F7080A"/>
    <w:rsid w:val="00F7113C"/>
    <w:rsid w:val="00F71893"/>
    <w:rsid w:val="00F764A5"/>
    <w:rsid w:val="00F767A6"/>
    <w:rsid w:val="00F76C02"/>
    <w:rsid w:val="00F77D91"/>
    <w:rsid w:val="00F807F6"/>
    <w:rsid w:val="00F81073"/>
    <w:rsid w:val="00F81A6D"/>
    <w:rsid w:val="00F82920"/>
    <w:rsid w:val="00F83062"/>
    <w:rsid w:val="00F847A7"/>
    <w:rsid w:val="00F85F4C"/>
    <w:rsid w:val="00F8719A"/>
    <w:rsid w:val="00F90D13"/>
    <w:rsid w:val="00F9130E"/>
    <w:rsid w:val="00F91DCB"/>
    <w:rsid w:val="00F93047"/>
    <w:rsid w:val="00F94015"/>
    <w:rsid w:val="00F94984"/>
    <w:rsid w:val="00F94A19"/>
    <w:rsid w:val="00F95770"/>
    <w:rsid w:val="00F966C3"/>
    <w:rsid w:val="00F96BBA"/>
    <w:rsid w:val="00F97666"/>
    <w:rsid w:val="00FA20E6"/>
    <w:rsid w:val="00FA45B8"/>
    <w:rsid w:val="00FA4C18"/>
    <w:rsid w:val="00FA5C58"/>
    <w:rsid w:val="00FA61BF"/>
    <w:rsid w:val="00FA6C05"/>
    <w:rsid w:val="00FA7473"/>
    <w:rsid w:val="00FA7513"/>
    <w:rsid w:val="00FA7576"/>
    <w:rsid w:val="00FA7948"/>
    <w:rsid w:val="00FA7C8C"/>
    <w:rsid w:val="00FA7DC4"/>
    <w:rsid w:val="00FB0507"/>
    <w:rsid w:val="00FB0BAD"/>
    <w:rsid w:val="00FB24DD"/>
    <w:rsid w:val="00FB4E88"/>
    <w:rsid w:val="00FB57A7"/>
    <w:rsid w:val="00FB5E69"/>
    <w:rsid w:val="00FC03A2"/>
    <w:rsid w:val="00FC112B"/>
    <w:rsid w:val="00FC2444"/>
    <w:rsid w:val="00FC2CB8"/>
    <w:rsid w:val="00FC57C5"/>
    <w:rsid w:val="00FC68EE"/>
    <w:rsid w:val="00FC6EBF"/>
    <w:rsid w:val="00FC6F57"/>
    <w:rsid w:val="00FC6F5B"/>
    <w:rsid w:val="00FC77F2"/>
    <w:rsid w:val="00FC7D2D"/>
    <w:rsid w:val="00FC7F0C"/>
    <w:rsid w:val="00FC7F6E"/>
    <w:rsid w:val="00FD3177"/>
    <w:rsid w:val="00FD3F51"/>
    <w:rsid w:val="00FD400D"/>
    <w:rsid w:val="00FD51C1"/>
    <w:rsid w:val="00FD657C"/>
    <w:rsid w:val="00FD718E"/>
    <w:rsid w:val="00FE32AC"/>
    <w:rsid w:val="00FE34B6"/>
    <w:rsid w:val="00FE47B1"/>
    <w:rsid w:val="00FE607C"/>
    <w:rsid w:val="00FE61F5"/>
    <w:rsid w:val="00FF00CA"/>
    <w:rsid w:val="00FF0FE6"/>
    <w:rsid w:val="00FF13C9"/>
    <w:rsid w:val="00FF32A1"/>
    <w:rsid w:val="00FF3ED1"/>
    <w:rsid w:val="00FF4504"/>
    <w:rsid w:val="00FF562A"/>
    <w:rsid w:val="00FF576F"/>
    <w:rsid w:val="00FF6AD1"/>
    <w:rsid w:val="00FF72A7"/>
    <w:rsid w:val="00FF73C2"/>
    <w:rsid w:val="0534073E"/>
    <w:rsid w:val="10CDD7A3"/>
    <w:rsid w:val="1971F4FA"/>
    <w:rsid w:val="34B42A87"/>
    <w:rsid w:val="368C05C2"/>
    <w:rsid w:val="3D6F68A2"/>
    <w:rsid w:val="3DB23232"/>
    <w:rsid w:val="515C6E60"/>
    <w:rsid w:val="51AD46BE"/>
    <w:rsid w:val="58F7DCD2"/>
    <w:rsid w:val="59B1637B"/>
    <w:rsid w:val="6179B7F2"/>
    <w:rsid w:val="6EAF44A0"/>
    <w:rsid w:val="6FF6B0B3"/>
    <w:rsid w:val="720A0C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FBDAD"/>
  <w15:chartTrackingRefBased/>
  <w15:docId w15:val="{1234F208-CB59-4D96-B103-94BA24BA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D13"/>
    <w:rPr>
      <w:lang w:val="fr-FR"/>
    </w:rPr>
  </w:style>
  <w:style w:type="paragraph" w:styleId="Titre1">
    <w:name w:val="heading 1"/>
    <w:aliases w:val="Table_G"/>
    <w:basedOn w:val="Normal"/>
    <w:next w:val="Normal"/>
    <w:link w:val="Titre1Car"/>
    <w:uiPriority w:val="9"/>
    <w:qFormat/>
    <w:rsid w:val="00F90D1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F90D1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F90D13"/>
    <w:pPr>
      <w:pBdr>
        <w:top w:val="single" w:sz="6" w:space="2" w:color="4F81BD" w:themeColor="accent1"/>
      </w:pBdr>
      <w:spacing w:before="300" w:after="0"/>
      <w:outlineLvl w:val="2"/>
    </w:pPr>
    <w:rPr>
      <w:caps/>
      <w:color w:val="243F60" w:themeColor="accent1" w:themeShade="7F"/>
      <w:spacing w:val="15"/>
    </w:rPr>
  </w:style>
  <w:style w:type="paragraph" w:styleId="Titre4">
    <w:name w:val="heading 4"/>
    <w:basedOn w:val="Normal"/>
    <w:next w:val="Normal"/>
    <w:link w:val="Titre4Car"/>
    <w:uiPriority w:val="9"/>
    <w:semiHidden/>
    <w:unhideWhenUsed/>
    <w:qFormat/>
    <w:rsid w:val="00F90D13"/>
    <w:pPr>
      <w:pBdr>
        <w:top w:val="dotted" w:sz="6" w:space="2" w:color="4F81BD" w:themeColor="accent1"/>
      </w:pBdr>
      <w:spacing w:before="200" w:after="0"/>
      <w:outlineLvl w:val="3"/>
    </w:pPr>
    <w:rPr>
      <w:caps/>
      <w:color w:val="365F91" w:themeColor="accent1" w:themeShade="BF"/>
      <w:spacing w:val="10"/>
    </w:rPr>
  </w:style>
  <w:style w:type="paragraph" w:styleId="Titre5">
    <w:name w:val="heading 5"/>
    <w:basedOn w:val="Normal"/>
    <w:next w:val="Normal"/>
    <w:link w:val="Titre5Car"/>
    <w:uiPriority w:val="9"/>
    <w:semiHidden/>
    <w:unhideWhenUsed/>
    <w:qFormat/>
    <w:rsid w:val="00F90D13"/>
    <w:pPr>
      <w:pBdr>
        <w:bottom w:val="single" w:sz="6" w:space="1" w:color="4F81BD" w:themeColor="accent1"/>
      </w:pBdr>
      <w:spacing w:before="200" w:after="0"/>
      <w:outlineLvl w:val="4"/>
    </w:pPr>
    <w:rPr>
      <w:caps/>
      <w:color w:val="365F91" w:themeColor="accent1" w:themeShade="BF"/>
      <w:spacing w:val="10"/>
    </w:rPr>
  </w:style>
  <w:style w:type="paragraph" w:styleId="Titre6">
    <w:name w:val="heading 6"/>
    <w:basedOn w:val="Normal"/>
    <w:next w:val="Normal"/>
    <w:link w:val="Titre6Car"/>
    <w:uiPriority w:val="9"/>
    <w:semiHidden/>
    <w:unhideWhenUsed/>
    <w:qFormat/>
    <w:rsid w:val="00F90D13"/>
    <w:pPr>
      <w:pBdr>
        <w:bottom w:val="dotted" w:sz="6" w:space="1" w:color="4F81BD" w:themeColor="accent1"/>
      </w:pBdr>
      <w:spacing w:before="200" w:after="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F90D13"/>
    <w:pPr>
      <w:spacing w:before="200" w:after="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F90D1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F90D1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E0FD6"/>
    <w:pPr>
      <w:tabs>
        <w:tab w:val="center" w:pos="4252"/>
        <w:tab w:val="right" w:pos="9214"/>
      </w:tabs>
    </w:pPr>
  </w:style>
  <w:style w:type="character" w:styleId="Appeldenotedefin">
    <w:name w:val="endnote reference"/>
    <w:aliases w:val="1_G"/>
    <w:basedOn w:val="Appelnotedebasdep"/>
    <w:rsid w:val="000E0FD6"/>
    <w:rPr>
      <w:rFonts w:ascii="Times New Roman" w:hAnsi="Times New Roman"/>
      <w:sz w:val="18"/>
      <w:vertAlign w:val="superscript"/>
    </w:rPr>
  </w:style>
  <w:style w:type="character" w:styleId="Appelnotedebasdep">
    <w:name w:val="footnote reference"/>
    <w:aliases w:val="4_G,Footnotes refss,Texto de nota al pie,referencia nota al pie,BVI fnr,Appel note de bas de page,Footnote symbol,Footnote,Footnote number,f,Ref. de nota al pie.,Footnote symbol Car Zchn Zchn,Footnote Car Zchn Zchn"/>
    <w:basedOn w:val="Policepardfaut"/>
    <w:link w:val="FootnotesymbolCarZchn"/>
    <w:qFormat/>
    <w:rsid w:val="000E0FD6"/>
    <w:rPr>
      <w:sz w:val="18"/>
      <w:vertAlign w:val="superscript"/>
    </w:rPr>
  </w:style>
  <w:style w:type="paragraph" w:styleId="Notedefin">
    <w:name w:val="endnote text"/>
    <w:aliases w:val="2_G"/>
    <w:basedOn w:val="Notedebasdepage"/>
    <w:rsid w:val="000E0FD6"/>
  </w:style>
  <w:style w:type="paragraph" w:styleId="Notedebasdepage">
    <w:name w:val="footnote text"/>
    <w:aliases w:val="5_G,Footnote Text Char Char Char Char Char,Footnote Text Char Char Char Char,Footnote reference,FA Fu,Footnote Text Char Char Char,Footnote Text Cha,FA Fußnotentext,FA Fuﬂnotentext,Texto nota pie Car,Footnote Text Char Char"/>
    <w:basedOn w:val="Normal"/>
    <w:link w:val="NotedebasdepageCar"/>
    <w:uiPriority w:val="99"/>
    <w:qFormat/>
    <w:rsid w:val="000E0FD6"/>
    <w:pPr>
      <w:tabs>
        <w:tab w:val="right" w:pos="1021"/>
      </w:tabs>
      <w:spacing w:line="220" w:lineRule="exact"/>
      <w:ind w:left="1134" w:right="1134" w:hanging="1134"/>
    </w:pPr>
    <w:rPr>
      <w:sz w:val="18"/>
    </w:rPr>
  </w:style>
  <w:style w:type="paragraph" w:styleId="Pieddepage">
    <w:name w:val="footer"/>
    <w:aliases w:val="3_G"/>
    <w:basedOn w:val="Normal"/>
    <w:next w:val="Normal"/>
    <w:rsid w:val="000E0FD6"/>
    <w:rPr>
      <w:sz w:val="16"/>
    </w:rPr>
  </w:style>
  <w:style w:type="paragraph" w:customStyle="1" w:styleId="HMG">
    <w:name w:val="_ H __M_G"/>
    <w:basedOn w:val="Normal"/>
    <w:next w:val="Normal"/>
    <w:rsid w:val="000E0FD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E0FD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E0FD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E0FD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E0FD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E0FD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E0FD6"/>
    <w:pPr>
      <w:spacing w:after="120"/>
      <w:ind w:left="1134" w:right="1134"/>
      <w:jc w:val="both"/>
    </w:pPr>
  </w:style>
  <w:style w:type="paragraph" w:customStyle="1" w:styleId="SLG">
    <w:name w:val="__S_L_G"/>
    <w:basedOn w:val="Normal"/>
    <w:next w:val="Normal"/>
    <w:rsid w:val="000E0FD6"/>
    <w:pPr>
      <w:keepNext/>
      <w:keepLines/>
      <w:spacing w:before="240" w:after="240" w:line="580" w:lineRule="exact"/>
      <w:ind w:left="1134" w:right="1134"/>
    </w:pPr>
    <w:rPr>
      <w:b/>
      <w:sz w:val="56"/>
    </w:rPr>
  </w:style>
  <w:style w:type="paragraph" w:customStyle="1" w:styleId="SMG">
    <w:name w:val="__S_M_G"/>
    <w:basedOn w:val="Normal"/>
    <w:next w:val="Normal"/>
    <w:rsid w:val="000E0FD6"/>
    <w:pPr>
      <w:keepNext/>
      <w:keepLines/>
      <w:spacing w:before="240" w:after="240" w:line="420" w:lineRule="exact"/>
      <w:ind w:left="1134" w:right="1134"/>
    </w:pPr>
    <w:rPr>
      <w:b/>
      <w:sz w:val="40"/>
    </w:rPr>
  </w:style>
  <w:style w:type="paragraph" w:customStyle="1" w:styleId="SSG">
    <w:name w:val="__S_S_G"/>
    <w:basedOn w:val="Normal"/>
    <w:next w:val="Normal"/>
    <w:rsid w:val="000E0FD6"/>
    <w:pPr>
      <w:keepNext/>
      <w:keepLines/>
      <w:spacing w:before="240" w:after="240" w:line="300" w:lineRule="exact"/>
      <w:ind w:left="1134" w:right="1134"/>
    </w:pPr>
    <w:rPr>
      <w:b/>
      <w:sz w:val="28"/>
    </w:rPr>
  </w:style>
  <w:style w:type="paragraph" w:customStyle="1" w:styleId="XLargeG">
    <w:name w:val="__XLarge_G"/>
    <w:basedOn w:val="Normal"/>
    <w:next w:val="Normal"/>
    <w:rsid w:val="000E0FD6"/>
    <w:pPr>
      <w:keepNext/>
      <w:keepLines/>
      <w:spacing w:before="240" w:after="240" w:line="420" w:lineRule="exact"/>
      <w:ind w:left="1134" w:right="1134"/>
    </w:pPr>
    <w:rPr>
      <w:b/>
      <w:sz w:val="40"/>
    </w:rPr>
  </w:style>
  <w:style w:type="paragraph" w:customStyle="1" w:styleId="Bullet1G">
    <w:name w:val="_Bullet 1_G"/>
    <w:basedOn w:val="Normal"/>
    <w:rsid w:val="000E0FD6"/>
    <w:pPr>
      <w:numPr>
        <w:numId w:val="13"/>
      </w:numPr>
      <w:spacing w:after="120"/>
      <w:ind w:right="1134"/>
      <w:jc w:val="both"/>
    </w:pPr>
    <w:rPr>
      <w:lang w:eastAsia="en-US"/>
    </w:rPr>
  </w:style>
  <w:style w:type="paragraph" w:customStyle="1" w:styleId="Bullet2G">
    <w:name w:val="_Bullet 2_G"/>
    <w:basedOn w:val="Normal"/>
    <w:rsid w:val="000E0FD6"/>
    <w:pPr>
      <w:numPr>
        <w:numId w:val="14"/>
      </w:numPr>
      <w:spacing w:after="120"/>
      <w:ind w:right="1134"/>
      <w:jc w:val="both"/>
    </w:pPr>
  </w:style>
  <w:style w:type="character" w:styleId="Numrodepage">
    <w:name w:val="page number"/>
    <w:aliases w:val="7_G"/>
    <w:basedOn w:val="Policepardfaut"/>
    <w:rsid w:val="000E0FD6"/>
    <w:rPr>
      <w:b/>
      <w:sz w:val="18"/>
    </w:rPr>
  </w:style>
  <w:style w:type="paragraph" w:styleId="Sous-titre">
    <w:name w:val="Subtitle"/>
    <w:basedOn w:val="Normal"/>
    <w:next w:val="Normal"/>
    <w:link w:val="Sous-titreCar"/>
    <w:uiPriority w:val="11"/>
    <w:qFormat/>
    <w:rsid w:val="00F90D13"/>
    <w:pPr>
      <w:spacing w:before="0" w:after="240" w:line="240" w:lineRule="auto"/>
    </w:pPr>
    <w:rPr>
      <w:caps/>
      <w:color w:val="0070C0"/>
      <w:spacing w:val="10"/>
      <w:sz w:val="24"/>
      <w:szCs w:val="21"/>
    </w:rPr>
  </w:style>
  <w:style w:type="character" w:customStyle="1" w:styleId="Sous-titreCar">
    <w:name w:val="Sous-titre Car"/>
    <w:basedOn w:val="Policepardfaut"/>
    <w:link w:val="Sous-titre"/>
    <w:uiPriority w:val="11"/>
    <w:rsid w:val="00F90D13"/>
    <w:rPr>
      <w:caps/>
      <w:color w:val="0070C0"/>
      <w:spacing w:val="10"/>
      <w:sz w:val="24"/>
      <w:szCs w:val="21"/>
    </w:rPr>
  </w:style>
  <w:style w:type="character" w:styleId="Lienhypertexte">
    <w:name w:val="Hyperlink"/>
    <w:basedOn w:val="Policepardfaut"/>
    <w:uiPriority w:val="99"/>
    <w:rsid w:val="000E0FD6"/>
    <w:rPr>
      <w:color w:val="0000FF" w:themeColor="hyperlink"/>
      <w:u w:val="none"/>
    </w:rPr>
  </w:style>
  <w:style w:type="character" w:styleId="Lienhypertextesuivivisit">
    <w:name w:val="FollowedHyperlink"/>
    <w:basedOn w:val="Policepardfaut"/>
    <w:rsid w:val="000E0FD6"/>
    <w:rPr>
      <w:color w:val="0000FF"/>
      <w:u w:val="none"/>
    </w:rPr>
  </w:style>
  <w:style w:type="paragraph" w:styleId="Commentaire">
    <w:name w:val="annotation text"/>
    <w:basedOn w:val="Normal"/>
    <w:link w:val="CommentaireCar"/>
    <w:semiHidden/>
    <w:unhideWhenUsed/>
    <w:rsid w:val="00BF7567"/>
    <w:pPr>
      <w:spacing w:line="240" w:lineRule="auto"/>
    </w:pPr>
    <w:rPr>
      <w:lang w:val="es-ES"/>
    </w:rPr>
  </w:style>
  <w:style w:type="character" w:customStyle="1" w:styleId="CommentaireCar">
    <w:name w:val="Commentaire Car"/>
    <w:basedOn w:val="Policepardfaut"/>
    <w:link w:val="Commentaire"/>
    <w:semiHidden/>
    <w:rsid w:val="00BF7567"/>
    <w:rPr>
      <w:lang w:val="es-ES"/>
    </w:rPr>
  </w:style>
  <w:style w:type="paragraph" w:customStyle="1" w:styleId="AnnoHCHG">
    <w:name w:val="Anno _ H_CH_G"/>
    <w:basedOn w:val="Normal"/>
    <w:next w:val="AnnoH1G"/>
    <w:link w:val="AnnoHCHGChar"/>
    <w:rsid w:val="000E0FD6"/>
    <w:pPr>
      <w:keepNext/>
      <w:keepLines/>
      <w:tabs>
        <w:tab w:val="num" w:pos="1135"/>
      </w:tabs>
      <w:spacing w:before="360" w:after="240" w:line="300" w:lineRule="exact"/>
      <w:ind w:left="1135" w:right="1134" w:hanging="284"/>
    </w:pPr>
    <w:rPr>
      <w:b/>
      <w:sz w:val="28"/>
    </w:rPr>
  </w:style>
  <w:style w:type="character" w:customStyle="1" w:styleId="AnnoHCHGChar">
    <w:name w:val="Anno _ H_CH_G Char"/>
    <w:link w:val="AnnoHCHG"/>
    <w:locked/>
    <w:rsid w:val="000E0FD6"/>
    <w:rPr>
      <w:rFonts w:eastAsia="SimSun"/>
      <w:b/>
      <w:sz w:val="28"/>
      <w:lang w:val="en-GB"/>
    </w:rPr>
  </w:style>
  <w:style w:type="paragraph" w:customStyle="1" w:styleId="AnnoH1G">
    <w:name w:val="Anno_ H_1_G"/>
    <w:basedOn w:val="Normal"/>
    <w:next w:val="AnnoH23G"/>
    <w:autoRedefine/>
    <w:rsid w:val="000E0FD6"/>
    <w:pPr>
      <w:keepNext/>
      <w:keepLines/>
      <w:numPr>
        <w:ilvl w:val="1"/>
        <w:numId w:val="15"/>
      </w:numPr>
      <w:spacing w:before="360" w:after="240" w:line="270" w:lineRule="exact"/>
      <w:ind w:right="1134"/>
    </w:pPr>
    <w:rPr>
      <w:b/>
      <w:sz w:val="24"/>
    </w:rPr>
  </w:style>
  <w:style w:type="paragraph" w:customStyle="1" w:styleId="AnnoH23G">
    <w:name w:val="Anno_ H_2/3_G"/>
    <w:basedOn w:val="Normal"/>
    <w:next w:val="AnnoSingleTxtG"/>
    <w:link w:val="AnnoH23GChar"/>
    <w:autoRedefine/>
    <w:rsid w:val="000E0FD6"/>
    <w:pPr>
      <w:keepNext/>
      <w:keepLines/>
      <w:numPr>
        <w:numId w:val="16"/>
      </w:numPr>
      <w:spacing w:before="240" w:after="120" w:line="240" w:lineRule="exact"/>
      <w:ind w:right="1134"/>
    </w:pPr>
    <w:rPr>
      <w:u w:val="single"/>
    </w:rPr>
  </w:style>
  <w:style w:type="character" w:customStyle="1" w:styleId="AnnoH23GChar">
    <w:name w:val="Anno_ H_2/3_G Char"/>
    <w:link w:val="AnnoH23G"/>
    <w:rsid w:val="000E0FD6"/>
    <w:rPr>
      <w:rFonts w:eastAsia="SimSun"/>
      <w:u w:val="single"/>
      <w:lang w:val="en-GB"/>
    </w:rPr>
  </w:style>
  <w:style w:type="paragraph" w:customStyle="1" w:styleId="AnnoSingleTxtG">
    <w:name w:val="Anno_ Single Txt_G"/>
    <w:basedOn w:val="Normal"/>
    <w:link w:val="AnnoSingleTxtGChar"/>
    <w:rsid w:val="000E0FD6"/>
    <w:pPr>
      <w:tabs>
        <w:tab w:val="num" w:pos="1702"/>
      </w:tabs>
      <w:spacing w:after="120"/>
      <w:ind w:left="1702" w:right="1134" w:hanging="567"/>
      <w:jc w:val="both"/>
    </w:pPr>
  </w:style>
  <w:style w:type="character" w:customStyle="1" w:styleId="AnnoSingleTxtGChar">
    <w:name w:val="Anno_ Single Txt_G Char"/>
    <w:link w:val="AnnoSingleTxtG"/>
    <w:rsid w:val="000E0FD6"/>
    <w:rPr>
      <w:rFonts w:eastAsia="SimSun"/>
      <w:lang w:val="en-GB"/>
    </w:rPr>
  </w:style>
  <w:style w:type="paragraph" w:customStyle="1" w:styleId="RegHChG">
    <w:name w:val="Reg_H__Ch_G"/>
    <w:basedOn w:val="Normal"/>
    <w:next w:val="RegH1G"/>
    <w:rsid w:val="000E0FD6"/>
    <w:pPr>
      <w:keepNext/>
      <w:keepLines/>
      <w:numPr>
        <w:numId w:val="24"/>
      </w:numPr>
      <w:spacing w:before="360" w:after="240" w:line="300" w:lineRule="exact"/>
      <w:ind w:right="1134"/>
    </w:pPr>
    <w:rPr>
      <w:b/>
      <w:sz w:val="28"/>
    </w:rPr>
  </w:style>
  <w:style w:type="paragraph" w:customStyle="1" w:styleId="RegH1G">
    <w:name w:val="Reg_H_1_G"/>
    <w:basedOn w:val="Normal"/>
    <w:next w:val="RegH23G"/>
    <w:rsid w:val="000E0FD6"/>
    <w:pPr>
      <w:keepNext/>
      <w:keepLines/>
      <w:numPr>
        <w:ilvl w:val="1"/>
        <w:numId w:val="24"/>
      </w:numPr>
      <w:spacing w:before="360" w:after="240" w:line="270" w:lineRule="exact"/>
      <w:ind w:right="1134"/>
    </w:pPr>
    <w:rPr>
      <w:b/>
      <w:sz w:val="24"/>
    </w:rPr>
  </w:style>
  <w:style w:type="paragraph" w:customStyle="1" w:styleId="RegH23G">
    <w:name w:val="Reg_H_2/3_G"/>
    <w:basedOn w:val="Normal"/>
    <w:next w:val="RegH4G"/>
    <w:rsid w:val="000E0FD6"/>
    <w:pPr>
      <w:keepNext/>
      <w:keepLines/>
      <w:numPr>
        <w:ilvl w:val="2"/>
        <w:numId w:val="24"/>
      </w:numPr>
      <w:spacing w:before="240" w:after="120" w:line="240" w:lineRule="exact"/>
      <w:ind w:right="1134"/>
    </w:pPr>
    <w:rPr>
      <w:b/>
    </w:rPr>
  </w:style>
  <w:style w:type="paragraph" w:customStyle="1" w:styleId="RegSingleTxtG">
    <w:name w:val="Reg_Single Txt_G"/>
    <w:basedOn w:val="Normal"/>
    <w:rsid w:val="000E0FD6"/>
    <w:pPr>
      <w:numPr>
        <w:ilvl w:val="5"/>
        <w:numId w:val="24"/>
      </w:numPr>
      <w:tabs>
        <w:tab w:val="left" w:pos="1701"/>
      </w:tabs>
      <w:spacing w:after="120"/>
      <w:ind w:right="1134"/>
      <w:jc w:val="both"/>
    </w:pPr>
  </w:style>
  <w:style w:type="paragraph" w:customStyle="1" w:styleId="RegH4G">
    <w:name w:val="Reg_H_4_G"/>
    <w:basedOn w:val="RegH23G"/>
    <w:next w:val="RegH5G"/>
    <w:rsid w:val="000E0FD6"/>
    <w:pPr>
      <w:numPr>
        <w:ilvl w:val="3"/>
      </w:numPr>
    </w:pPr>
  </w:style>
  <w:style w:type="paragraph" w:customStyle="1" w:styleId="RegH5G">
    <w:name w:val="Reg_H_5_G"/>
    <w:basedOn w:val="RegH4G"/>
    <w:rsid w:val="000E0FD6"/>
    <w:pPr>
      <w:numPr>
        <w:ilvl w:val="4"/>
      </w:numPr>
    </w:pPr>
    <w:rPr>
      <w:b w:val="0"/>
      <w:i/>
    </w:rPr>
  </w:style>
  <w:style w:type="paragraph" w:customStyle="1" w:styleId="RegSingleTxtG2">
    <w:name w:val="Reg_Single Txt_G2"/>
    <w:basedOn w:val="RegSingleTxtG"/>
    <w:rsid w:val="000E0FD6"/>
    <w:pPr>
      <w:numPr>
        <w:ilvl w:val="6"/>
      </w:numPr>
      <w:tabs>
        <w:tab w:val="clear" w:pos="1702"/>
      </w:tabs>
    </w:pPr>
  </w:style>
  <w:style w:type="paragraph" w:customStyle="1" w:styleId="RegSingleTxtG3">
    <w:name w:val="Reg_Single Txt_G3"/>
    <w:basedOn w:val="RegSingleTxtG"/>
    <w:rsid w:val="000E0FD6"/>
    <w:pPr>
      <w:numPr>
        <w:ilvl w:val="7"/>
      </w:numPr>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Char Char Char Char Char Car Zchn, BVI fnr Car Zchn"/>
    <w:basedOn w:val="Normal"/>
    <w:link w:val="Appelnotedebasdep"/>
    <w:rsid w:val="000E0FD6"/>
    <w:pPr>
      <w:spacing w:after="160" w:line="240" w:lineRule="exact"/>
      <w:jc w:val="both"/>
    </w:pPr>
    <w:rPr>
      <w:sz w:val="18"/>
      <w:vertAlign w:val="superscript"/>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 Car,FA Fußnotentext Car,FA Fuﬂnotentext Car"/>
    <w:basedOn w:val="Policepardfaut"/>
    <w:link w:val="Notedebasdepage"/>
    <w:uiPriority w:val="99"/>
    <w:rsid w:val="000E0FD6"/>
    <w:rPr>
      <w:rFonts w:eastAsia="SimSun"/>
      <w:sz w:val="18"/>
      <w:lang w:val="en-GB"/>
    </w:rPr>
  </w:style>
  <w:style w:type="character" w:styleId="Marquedecommentaire">
    <w:name w:val="annotation reference"/>
    <w:basedOn w:val="Policepardfaut"/>
    <w:semiHidden/>
    <w:unhideWhenUsed/>
    <w:rsid w:val="000E0FD6"/>
    <w:rPr>
      <w:sz w:val="16"/>
      <w:szCs w:val="16"/>
    </w:rPr>
  </w:style>
  <w:style w:type="paragraph" w:styleId="Objetducommentaire">
    <w:name w:val="annotation subject"/>
    <w:basedOn w:val="Commentaire"/>
    <w:next w:val="Commentaire"/>
    <w:link w:val="ObjetducommentaireCar"/>
    <w:semiHidden/>
    <w:unhideWhenUsed/>
    <w:rsid w:val="000E0FD6"/>
    <w:rPr>
      <w:b/>
      <w:bCs/>
    </w:rPr>
  </w:style>
  <w:style w:type="character" w:customStyle="1" w:styleId="ObjetducommentaireCar">
    <w:name w:val="Objet du commentaire Car"/>
    <w:basedOn w:val="CommentaireCar"/>
    <w:link w:val="Objetducommentaire"/>
    <w:semiHidden/>
    <w:rsid w:val="000E0FD6"/>
    <w:rPr>
      <w:rFonts w:eastAsia="SimSun"/>
      <w:b/>
      <w:bCs/>
      <w:lang w:val="es-ES" w:eastAsia="en-US"/>
    </w:rPr>
  </w:style>
  <w:style w:type="paragraph" w:styleId="Textedebulles">
    <w:name w:val="Balloon Text"/>
    <w:basedOn w:val="Normal"/>
    <w:link w:val="TextedebullesCar"/>
    <w:semiHidden/>
    <w:unhideWhenUsed/>
    <w:rsid w:val="000E0FD6"/>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0E0FD6"/>
    <w:rPr>
      <w:rFonts w:ascii="Segoe UI" w:eastAsia="SimSun" w:hAnsi="Segoe UI" w:cs="Segoe UI"/>
      <w:sz w:val="18"/>
      <w:szCs w:val="18"/>
      <w:lang w:val="en-GB"/>
    </w:rPr>
  </w:style>
  <w:style w:type="character" w:customStyle="1" w:styleId="HChGChar">
    <w:name w:val="_ H _Ch_G Char"/>
    <w:link w:val="HChG"/>
    <w:rsid w:val="000E0FD6"/>
    <w:rPr>
      <w:rFonts w:eastAsia="SimSun"/>
      <w:b/>
      <w:sz w:val="28"/>
      <w:lang w:val="en-GB"/>
    </w:rPr>
  </w:style>
  <w:style w:type="character" w:customStyle="1" w:styleId="SingleTxtGChar">
    <w:name w:val="_ Single Txt_G Char"/>
    <w:link w:val="SingleTxtG"/>
    <w:rsid w:val="000E0FD6"/>
    <w:rPr>
      <w:rFonts w:eastAsia="SimSun"/>
      <w:lang w:val="en-GB"/>
    </w:rPr>
  </w:style>
  <w:style w:type="character" w:customStyle="1" w:styleId="Titre1Car">
    <w:name w:val="Titre 1 Car"/>
    <w:aliases w:val="Table_G Car"/>
    <w:basedOn w:val="Policepardfaut"/>
    <w:link w:val="Titre1"/>
    <w:uiPriority w:val="9"/>
    <w:rsid w:val="00F90D13"/>
    <w:rPr>
      <w:caps/>
      <w:color w:val="FFFFFF" w:themeColor="background1"/>
      <w:spacing w:val="15"/>
      <w:sz w:val="22"/>
      <w:szCs w:val="22"/>
      <w:shd w:val="clear" w:color="auto" w:fill="4F81BD" w:themeFill="accent1"/>
    </w:rPr>
  </w:style>
  <w:style w:type="character" w:customStyle="1" w:styleId="Titre2Car">
    <w:name w:val="Titre 2 Car"/>
    <w:basedOn w:val="Policepardfaut"/>
    <w:link w:val="Titre2"/>
    <w:uiPriority w:val="9"/>
    <w:semiHidden/>
    <w:rsid w:val="00F90D13"/>
    <w:rPr>
      <w:caps/>
      <w:spacing w:val="15"/>
      <w:shd w:val="clear" w:color="auto" w:fill="DBE5F1" w:themeFill="accent1" w:themeFillTint="33"/>
    </w:rPr>
  </w:style>
  <w:style w:type="character" w:customStyle="1" w:styleId="Titre3Car">
    <w:name w:val="Titre 3 Car"/>
    <w:basedOn w:val="Policepardfaut"/>
    <w:link w:val="Titre3"/>
    <w:uiPriority w:val="9"/>
    <w:semiHidden/>
    <w:rsid w:val="00F90D13"/>
    <w:rPr>
      <w:caps/>
      <w:color w:val="243F60" w:themeColor="accent1" w:themeShade="7F"/>
      <w:spacing w:val="15"/>
    </w:rPr>
  </w:style>
  <w:style w:type="character" w:customStyle="1" w:styleId="Titre4Car">
    <w:name w:val="Titre 4 Car"/>
    <w:basedOn w:val="Policepardfaut"/>
    <w:link w:val="Titre4"/>
    <w:uiPriority w:val="9"/>
    <w:semiHidden/>
    <w:rsid w:val="00F90D13"/>
    <w:rPr>
      <w:caps/>
      <w:color w:val="365F91" w:themeColor="accent1" w:themeShade="BF"/>
      <w:spacing w:val="10"/>
    </w:rPr>
  </w:style>
  <w:style w:type="character" w:customStyle="1" w:styleId="Titre5Car">
    <w:name w:val="Titre 5 Car"/>
    <w:basedOn w:val="Policepardfaut"/>
    <w:link w:val="Titre5"/>
    <w:uiPriority w:val="9"/>
    <w:semiHidden/>
    <w:rsid w:val="00F90D13"/>
    <w:rPr>
      <w:caps/>
      <w:color w:val="365F91" w:themeColor="accent1" w:themeShade="BF"/>
      <w:spacing w:val="10"/>
    </w:rPr>
  </w:style>
  <w:style w:type="character" w:customStyle="1" w:styleId="Titre6Car">
    <w:name w:val="Titre 6 Car"/>
    <w:basedOn w:val="Policepardfaut"/>
    <w:link w:val="Titre6"/>
    <w:uiPriority w:val="9"/>
    <w:semiHidden/>
    <w:rsid w:val="00F90D13"/>
    <w:rPr>
      <w:caps/>
      <w:color w:val="365F91" w:themeColor="accent1" w:themeShade="BF"/>
      <w:spacing w:val="10"/>
    </w:rPr>
  </w:style>
  <w:style w:type="character" w:customStyle="1" w:styleId="Titre7Car">
    <w:name w:val="Titre 7 Car"/>
    <w:basedOn w:val="Policepardfaut"/>
    <w:link w:val="Titre7"/>
    <w:uiPriority w:val="9"/>
    <w:semiHidden/>
    <w:rsid w:val="00F90D13"/>
    <w:rPr>
      <w:caps/>
      <w:color w:val="365F91" w:themeColor="accent1" w:themeShade="BF"/>
      <w:spacing w:val="10"/>
    </w:rPr>
  </w:style>
  <w:style w:type="character" w:customStyle="1" w:styleId="Titre8Car">
    <w:name w:val="Titre 8 Car"/>
    <w:basedOn w:val="Policepardfaut"/>
    <w:link w:val="Titre8"/>
    <w:uiPriority w:val="9"/>
    <w:semiHidden/>
    <w:rsid w:val="00F90D13"/>
    <w:rPr>
      <w:caps/>
      <w:spacing w:val="10"/>
      <w:sz w:val="18"/>
      <w:szCs w:val="18"/>
    </w:rPr>
  </w:style>
  <w:style w:type="character" w:customStyle="1" w:styleId="Titre9Car">
    <w:name w:val="Titre 9 Car"/>
    <w:basedOn w:val="Policepardfaut"/>
    <w:link w:val="Titre9"/>
    <w:uiPriority w:val="9"/>
    <w:semiHidden/>
    <w:rsid w:val="00F90D13"/>
    <w:rPr>
      <w:i/>
      <w:iCs/>
      <w:caps/>
      <w:spacing w:val="10"/>
      <w:sz w:val="18"/>
      <w:szCs w:val="18"/>
    </w:rPr>
  </w:style>
  <w:style w:type="paragraph" w:styleId="Lgende">
    <w:name w:val="caption"/>
    <w:basedOn w:val="Normal"/>
    <w:next w:val="Normal"/>
    <w:uiPriority w:val="35"/>
    <w:semiHidden/>
    <w:unhideWhenUsed/>
    <w:qFormat/>
    <w:rsid w:val="00F90D13"/>
    <w:rPr>
      <w:b/>
      <w:bCs/>
      <w:color w:val="365F91" w:themeColor="accent1" w:themeShade="BF"/>
      <w:sz w:val="16"/>
      <w:szCs w:val="16"/>
    </w:rPr>
  </w:style>
  <w:style w:type="paragraph" w:styleId="Titre">
    <w:name w:val="Title"/>
    <w:basedOn w:val="Normal"/>
    <w:next w:val="Normal"/>
    <w:link w:val="TitreCar"/>
    <w:uiPriority w:val="10"/>
    <w:qFormat/>
    <w:rsid w:val="00F90D1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reCar">
    <w:name w:val="Titre Car"/>
    <w:basedOn w:val="Policepardfaut"/>
    <w:link w:val="Titre"/>
    <w:uiPriority w:val="10"/>
    <w:rsid w:val="00F90D13"/>
    <w:rPr>
      <w:rFonts w:asciiTheme="majorHAnsi" w:eastAsiaTheme="majorEastAsia" w:hAnsiTheme="majorHAnsi" w:cstheme="majorBidi"/>
      <w:caps/>
      <w:color w:val="4F81BD" w:themeColor="accent1"/>
      <w:spacing w:val="10"/>
      <w:sz w:val="52"/>
      <w:szCs w:val="52"/>
    </w:rPr>
  </w:style>
  <w:style w:type="character" w:styleId="lev">
    <w:name w:val="Strong"/>
    <w:uiPriority w:val="22"/>
    <w:qFormat/>
    <w:rsid w:val="00F90D13"/>
    <w:rPr>
      <w:b/>
      <w:bCs/>
    </w:rPr>
  </w:style>
  <w:style w:type="character" w:styleId="Accentuation">
    <w:name w:val="Emphasis"/>
    <w:uiPriority w:val="20"/>
    <w:qFormat/>
    <w:rsid w:val="00F90D13"/>
    <w:rPr>
      <w:caps/>
      <w:color w:val="243F60" w:themeColor="accent1" w:themeShade="7F"/>
      <w:spacing w:val="5"/>
    </w:rPr>
  </w:style>
  <w:style w:type="paragraph" w:styleId="Sansinterligne">
    <w:name w:val="No Spacing"/>
    <w:uiPriority w:val="1"/>
    <w:qFormat/>
    <w:rsid w:val="00F90D13"/>
    <w:pPr>
      <w:spacing w:after="0" w:line="240" w:lineRule="auto"/>
    </w:pPr>
  </w:style>
  <w:style w:type="paragraph" w:styleId="Citation">
    <w:name w:val="Quote"/>
    <w:basedOn w:val="Normal"/>
    <w:next w:val="Normal"/>
    <w:link w:val="CitationCar"/>
    <w:uiPriority w:val="29"/>
    <w:qFormat/>
    <w:rsid w:val="00F90D13"/>
    <w:rPr>
      <w:i/>
      <w:iCs/>
      <w:sz w:val="24"/>
      <w:szCs w:val="24"/>
    </w:rPr>
  </w:style>
  <w:style w:type="character" w:customStyle="1" w:styleId="CitationCar">
    <w:name w:val="Citation Car"/>
    <w:basedOn w:val="Policepardfaut"/>
    <w:link w:val="Citation"/>
    <w:uiPriority w:val="29"/>
    <w:rsid w:val="00F90D13"/>
    <w:rPr>
      <w:i/>
      <w:iCs/>
      <w:sz w:val="24"/>
      <w:szCs w:val="24"/>
    </w:rPr>
  </w:style>
  <w:style w:type="paragraph" w:styleId="Citationintense">
    <w:name w:val="Intense Quote"/>
    <w:basedOn w:val="Normal"/>
    <w:next w:val="Normal"/>
    <w:link w:val="CitationintenseCar"/>
    <w:uiPriority w:val="30"/>
    <w:qFormat/>
    <w:rsid w:val="00F90D13"/>
    <w:pPr>
      <w:spacing w:before="240" w:after="240" w:line="240" w:lineRule="auto"/>
      <w:ind w:left="1080" w:right="1080"/>
      <w:jc w:val="center"/>
    </w:pPr>
    <w:rPr>
      <w:color w:val="4F81BD" w:themeColor="accent1"/>
      <w:sz w:val="24"/>
      <w:szCs w:val="24"/>
    </w:rPr>
  </w:style>
  <w:style w:type="character" w:customStyle="1" w:styleId="CitationintenseCar">
    <w:name w:val="Citation intense Car"/>
    <w:basedOn w:val="Policepardfaut"/>
    <w:link w:val="Citationintense"/>
    <w:uiPriority w:val="30"/>
    <w:rsid w:val="00F90D13"/>
    <w:rPr>
      <w:color w:val="4F81BD" w:themeColor="accent1"/>
      <w:sz w:val="24"/>
      <w:szCs w:val="24"/>
    </w:rPr>
  </w:style>
  <w:style w:type="character" w:styleId="Accentuationlgre">
    <w:name w:val="Subtle Emphasis"/>
    <w:uiPriority w:val="19"/>
    <w:qFormat/>
    <w:rsid w:val="00F90D13"/>
    <w:rPr>
      <w:i/>
      <w:iCs/>
      <w:color w:val="243F60" w:themeColor="accent1" w:themeShade="7F"/>
    </w:rPr>
  </w:style>
  <w:style w:type="character" w:styleId="Accentuationintense">
    <w:name w:val="Intense Emphasis"/>
    <w:uiPriority w:val="21"/>
    <w:qFormat/>
    <w:rsid w:val="00F90D13"/>
    <w:rPr>
      <w:b/>
      <w:bCs/>
      <w:caps/>
      <w:color w:val="243F60" w:themeColor="accent1" w:themeShade="7F"/>
      <w:spacing w:val="10"/>
    </w:rPr>
  </w:style>
  <w:style w:type="character" w:styleId="Rfrencelgre">
    <w:name w:val="Subtle Reference"/>
    <w:uiPriority w:val="31"/>
    <w:qFormat/>
    <w:rsid w:val="00F90D13"/>
    <w:rPr>
      <w:b/>
      <w:bCs/>
      <w:color w:val="4F81BD" w:themeColor="accent1"/>
    </w:rPr>
  </w:style>
  <w:style w:type="character" w:styleId="Rfrenceintense">
    <w:name w:val="Intense Reference"/>
    <w:uiPriority w:val="32"/>
    <w:qFormat/>
    <w:rsid w:val="00F90D13"/>
    <w:rPr>
      <w:b/>
      <w:bCs/>
      <w:i/>
      <w:iCs/>
      <w:caps/>
      <w:color w:val="4F81BD" w:themeColor="accent1"/>
    </w:rPr>
  </w:style>
  <w:style w:type="character" w:styleId="Titredulivre">
    <w:name w:val="Book Title"/>
    <w:uiPriority w:val="33"/>
    <w:qFormat/>
    <w:rsid w:val="00F90D13"/>
    <w:rPr>
      <w:b/>
      <w:bCs/>
      <w:i/>
      <w:iCs/>
      <w:spacing w:val="0"/>
    </w:rPr>
  </w:style>
  <w:style w:type="paragraph" w:styleId="En-ttedetabledesmatires">
    <w:name w:val="TOC Heading"/>
    <w:basedOn w:val="Titre1"/>
    <w:next w:val="Normal"/>
    <w:uiPriority w:val="39"/>
    <w:unhideWhenUsed/>
    <w:qFormat/>
    <w:rsid w:val="00F90D13"/>
    <w:pPr>
      <w:outlineLvl w:val="9"/>
    </w:pPr>
  </w:style>
  <w:style w:type="paragraph" w:styleId="Paragraphedeliste">
    <w:name w:val="List Paragraph"/>
    <w:basedOn w:val="Normal"/>
    <w:uiPriority w:val="34"/>
    <w:rsid w:val="00F90D13"/>
    <w:pPr>
      <w:suppressAutoHyphens/>
      <w:spacing w:before="0" w:after="0" w:line="240" w:lineRule="atLeast"/>
      <w:ind w:left="720"/>
      <w:contextualSpacing/>
    </w:pPr>
    <w:rPr>
      <w:rFonts w:ascii="Times New Roman" w:eastAsia="SimSun" w:hAnsi="Times New Roman" w:cs="Times New Roman"/>
      <w:lang w:val="en-GB"/>
    </w:rPr>
  </w:style>
  <w:style w:type="table" w:styleId="Grilledutableau">
    <w:name w:val="Table Grid"/>
    <w:basedOn w:val="TableauNormal"/>
    <w:uiPriority w:val="39"/>
    <w:rsid w:val="00530940"/>
    <w:pPr>
      <w:spacing w:before="0"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A7238"/>
    <w:pPr>
      <w:spacing w:beforeAutospacing="1" w:after="100" w:afterAutospacing="1" w:line="240" w:lineRule="auto"/>
    </w:pPr>
    <w:rPr>
      <w:rFonts w:ascii="Times New Roman" w:eastAsia="Times New Roman" w:hAnsi="Times New Roman" w:cs="Times New Roman"/>
      <w:sz w:val="24"/>
      <w:szCs w:val="24"/>
      <w:lang w:val="es-ES"/>
    </w:rPr>
  </w:style>
  <w:style w:type="paragraph" w:styleId="Rvision">
    <w:name w:val="Revision"/>
    <w:hidden/>
    <w:uiPriority w:val="99"/>
    <w:semiHidden/>
    <w:rsid w:val="00A405E3"/>
    <w:pPr>
      <w:spacing w:before="0" w:after="0" w:line="240" w:lineRule="auto"/>
    </w:pPr>
  </w:style>
  <w:style w:type="paragraph" w:styleId="Index1">
    <w:name w:val="index 1"/>
    <w:basedOn w:val="Normal"/>
    <w:next w:val="Normal"/>
    <w:autoRedefine/>
    <w:uiPriority w:val="99"/>
    <w:semiHidden/>
    <w:unhideWhenUsed/>
    <w:rsid w:val="001F44A3"/>
    <w:pPr>
      <w:spacing w:before="0" w:after="0" w:line="240" w:lineRule="auto"/>
      <w:ind w:left="200" w:hanging="200"/>
    </w:pPr>
  </w:style>
  <w:style w:type="paragraph" w:styleId="TM1">
    <w:name w:val="toc 1"/>
    <w:basedOn w:val="Normal"/>
    <w:next w:val="Normal"/>
    <w:autoRedefine/>
    <w:uiPriority w:val="39"/>
    <w:unhideWhenUsed/>
    <w:rsid w:val="001F44A3"/>
    <w:pPr>
      <w:spacing w:after="100"/>
    </w:pPr>
  </w:style>
  <w:style w:type="character" w:customStyle="1" w:styleId="UnresolvedMention1">
    <w:name w:val="Unresolved Mention1"/>
    <w:basedOn w:val="Policepardfaut"/>
    <w:uiPriority w:val="99"/>
    <w:semiHidden/>
    <w:unhideWhenUsed/>
    <w:rsid w:val="00963B6F"/>
    <w:rPr>
      <w:color w:val="605E5C"/>
      <w:shd w:val="clear" w:color="auto" w:fill="E1DFDD"/>
    </w:rPr>
  </w:style>
  <w:style w:type="character" w:customStyle="1" w:styleId="freetext">
    <w:name w:val="freetext"/>
    <w:basedOn w:val="Policepardfaut"/>
    <w:rsid w:val="006222DF"/>
  </w:style>
  <w:style w:type="paragraph" w:customStyle="1" w:styleId="ParNoG">
    <w:name w:val="_ParNo_G"/>
    <w:basedOn w:val="SingleTxtG"/>
    <w:rsid w:val="00183E94"/>
    <w:pPr>
      <w:numPr>
        <w:numId w:val="30"/>
      </w:numPr>
      <w:suppressAutoHyphens/>
      <w:spacing w:before="0" w:line="240" w:lineRule="atLeast"/>
    </w:pPr>
    <w:rPr>
      <w:rFonts w:ascii="Times New Roman" w:eastAsia="Times New Roman" w:hAnsi="Times New Roman" w:cs="Times New Roman"/>
      <w:lang w:val="fr-CH" w:eastAsia="en-US"/>
    </w:rPr>
  </w:style>
  <w:style w:type="character" w:customStyle="1" w:styleId="strongorange">
    <w:name w:val="strongorange"/>
    <w:basedOn w:val="Policepardfaut"/>
    <w:rsid w:val="00F3123B"/>
  </w:style>
  <w:style w:type="character" w:customStyle="1" w:styleId="fr">
    <w:name w:val="fr"/>
    <w:basedOn w:val="Policepardfaut"/>
    <w:rsid w:val="0024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49647">
      <w:bodyDiv w:val="1"/>
      <w:marLeft w:val="0"/>
      <w:marRight w:val="0"/>
      <w:marTop w:val="0"/>
      <w:marBottom w:val="0"/>
      <w:divBdr>
        <w:top w:val="none" w:sz="0" w:space="0" w:color="auto"/>
        <w:left w:val="none" w:sz="0" w:space="0" w:color="auto"/>
        <w:bottom w:val="none" w:sz="0" w:space="0" w:color="auto"/>
        <w:right w:val="none" w:sz="0" w:space="0" w:color="auto"/>
      </w:divBdr>
    </w:div>
    <w:div w:id="754672833">
      <w:bodyDiv w:val="1"/>
      <w:marLeft w:val="0"/>
      <w:marRight w:val="0"/>
      <w:marTop w:val="0"/>
      <w:marBottom w:val="0"/>
      <w:divBdr>
        <w:top w:val="none" w:sz="0" w:space="0" w:color="auto"/>
        <w:left w:val="none" w:sz="0" w:space="0" w:color="auto"/>
        <w:bottom w:val="none" w:sz="0" w:space="0" w:color="auto"/>
        <w:right w:val="none" w:sz="0" w:space="0" w:color="auto"/>
      </w:divBdr>
    </w:div>
    <w:div w:id="761872963">
      <w:bodyDiv w:val="1"/>
      <w:marLeft w:val="0"/>
      <w:marRight w:val="0"/>
      <w:marTop w:val="0"/>
      <w:marBottom w:val="0"/>
      <w:divBdr>
        <w:top w:val="none" w:sz="0" w:space="0" w:color="auto"/>
        <w:left w:val="none" w:sz="0" w:space="0" w:color="auto"/>
        <w:bottom w:val="none" w:sz="0" w:space="0" w:color="auto"/>
        <w:right w:val="none" w:sz="0" w:space="0" w:color="auto"/>
      </w:divBdr>
    </w:div>
    <w:div w:id="1248465777">
      <w:bodyDiv w:val="1"/>
      <w:marLeft w:val="0"/>
      <w:marRight w:val="0"/>
      <w:marTop w:val="0"/>
      <w:marBottom w:val="0"/>
      <w:divBdr>
        <w:top w:val="none" w:sz="0" w:space="0" w:color="auto"/>
        <w:left w:val="none" w:sz="0" w:space="0" w:color="auto"/>
        <w:bottom w:val="none" w:sz="0" w:space="0" w:color="auto"/>
        <w:right w:val="none" w:sz="0" w:space="0" w:color="auto"/>
      </w:divBdr>
    </w:div>
    <w:div w:id="1566185732">
      <w:bodyDiv w:val="1"/>
      <w:marLeft w:val="0"/>
      <w:marRight w:val="0"/>
      <w:marTop w:val="0"/>
      <w:marBottom w:val="0"/>
      <w:divBdr>
        <w:top w:val="none" w:sz="0" w:space="0" w:color="auto"/>
        <w:left w:val="none" w:sz="0" w:space="0" w:color="auto"/>
        <w:bottom w:val="none" w:sz="0" w:space="0" w:color="auto"/>
        <w:right w:val="none" w:sz="0" w:space="0" w:color="auto"/>
      </w:divBdr>
    </w:div>
    <w:div w:id="20446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217DC8A5B3542BB613CD21D7D5172" ma:contentTypeVersion="11" ma:contentTypeDescription="Create a new document." ma:contentTypeScope="" ma:versionID="b581e87d15da1ed8ff4809210af65308">
  <xsd:schema xmlns:xsd="http://www.w3.org/2001/XMLSchema" xmlns:xs="http://www.w3.org/2001/XMLSchema" xmlns:p="http://schemas.microsoft.com/office/2006/metadata/properties" xmlns:ns2="2e3072f2-beca-4ad0-b310-4a5f75c5b3d3" xmlns:ns3="2ea017b6-54da-4c69-806e-88fe69318899" targetNamespace="http://schemas.microsoft.com/office/2006/metadata/properties" ma:root="true" ma:fieldsID="6586911980c2d1a2b3ce846514d24bac" ns2:_="" ns3:_="">
    <xsd:import namespace="2e3072f2-beca-4ad0-b310-4a5f75c5b3d3"/>
    <xsd:import namespace="2ea017b6-54da-4c69-806e-88fe693188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072f2-beca-4ad0-b310-4a5f75c5b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017b6-54da-4c69-806e-88fe693188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a017b6-54da-4c69-806e-88fe69318899">
      <UserInfo>
        <DisplayName>Laurence Banfield</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3A6D-7089-4790-B896-309F0451A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072f2-beca-4ad0-b310-4a5f75c5b3d3"/>
    <ds:schemaRef ds:uri="2ea017b6-54da-4c69-806e-88fe69318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810BF-DC86-49CE-AF97-3E030E39A334}">
  <ds:schemaRefs>
    <ds:schemaRef ds:uri="http://schemas.microsoft.com/sharepoint/v3/contenttype/forms"/>
  </ds:schemaRefs>
</ds:datastoreItem>
</file>

<file path=customXml/itemProps3.xml><?xml version="1.0" encoding="utf-8"?>
<ds:datastoreItem xmlns:ds="http://schemas.openxmlformats.org/officeDocument/2006/customXml" ds:itemID="{FE4C3D5F-D618-4C28-9573-0E370E060E1B}">
  <ds:schemaRefs>
    <ds:schemaRef ds:uri="http://schemas.microsoft.com/office/2006/metadata/properties"/>
    <ds:schemaRef ds:uri="http://schemas.microsoft.com/office/infopath/2007/PartnerControls"/>
    <ds:schemaRef ds:uri="2ea017b6-54da-4c69-806e-88fe69318899"/>
  </ds:schemaRefs>
</ds:datastoreItem>
</file>

<file path=customXml/itemProps4.xml><?xml version="1.0" encoding="utf-8"?>
<ds:datastoreItem xmlns:ds="http://schemas.openxmlformats.org/officeDocument/2006/customXml" ds:itemID="{C688AECD-A36C-4D3E-AB22-3F361DD0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4580</Words>
  <Characters>26112</Characters>
  <Application>Microsoft Office Word</Application>
  <DocSecurity>0</DocSecurity>
  <Lines>217</Lines>
  <Paragraphs>61</Paragraphs>
  <ScaleCrop>false</ScaleCrop>
  <HeadingPairs>
    <vt:vector size="6" baseType="variant">
      <vt:variant>
        <vt:lpstr>Title</vt:lpstr>
      </vt:variant>
      <vt:variant>
        <vt:i4>1</vt:i4>
      </vt:variant>
      <vt:variant>
        <vt:lpstr>Título</vt:lpstr>
      </vt:variant>
      <vt:variant>
        <vt:i4>1</vt:i4>
      </vt:variant>
      <vt:variant>
        <vt:lpstr>Títulos</vt:lpstr>
      </vt:variant>
      <vt:variant>
        <vt:i4>2</vt:i4>
      </vt:variant>
    </vt:vector>
  </HeadingPairs>
  <TitlesOfParts>
    <vt:vector size="4" baseType="lpstr">
      <vt:lpstr/>
      <vt:lpstr/>
      <vt:lpstr>INTRODUCTION</vt:lpstr>
      <vt:lpstr>GENERAL PRINCIPLES</vt:lpstr>
    </vt:vector>
  </TitlesOfParts>
  <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Serrano Garcia</dc:creator>
  <cp:keywords/>
  <dc:description/>
  <cp:lastModifiedBy>Laurence Banfield</cp:lastModifiedBy>
  <cp:revision>2</cp:revision>
  <cp:lastPrinted>2001-03-13T13:07:00Z</cp:lastPrinted>
  <dcterms:created xsi:type="dcterms:W3CDTF">2021-03-05T15:02:00Z</dcterms:created>
  <dcterms:modified xsi:type="dcterms:W3CDTF">2021-03-05T15:02:00Z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0x010100196217DC8A5B3542BB613CD21D7D5172</vt:lpwstr>
  </property>
</Properties>
</file>