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B4464" w14:textId="4689A015" w:rsidR="002E6534" w:rsidRPr="009B71C7" w:rsidRDefault="001579A2" w:rsidP="00903F0A">
      <w:pPr>
        <w:jc w:val="center"/>
        <w:rPr>
          <w:rStyle w:val="Rfrenceintense"/>
          <w:lang w:val="fr-FR"/>
        </w:rPr>
      </w:pPr>
      <w:r>
        <w:rPr>
          <w:rStyle w:val="Rfrenceintense"/>
          <w:lang w:val="fr-FR"/>
        </w:rPr>
        <w:t>Consignes pour</w:t>
      </w:r>
      <w:r w:rsidR="00903F0A">
        <w:rPr>
          <w:rStyle w:val="Rfrenceintense"/>
          <w:lang w:val="fr-FR"/>
        </w:rPr>
        <w:t xml:space="preserve"> la traduction des projets d</w:t>
      </w:r>
      <w:r w:rsidR="006D30BA">
        <w:rPr>
          <w:rStyle w:val="Rfrenceintense"/>
          <w:lang w:val="fr-FR"/>
        </w:rPr>
        <w:t>’amendement</w:t>
      </w:r>
    </w:p>
    <w:p w14:paraId="1A7B818E" w14:textId="77777777" w:rsidR="002E6534" w:rsidRDefault="002E6534" w:rsidP="002E6534">
      <w:pPr>
        <w:rPr>
          <w:rFonts w:eastAsia="Times New Roman"/>
          <w:color w:val="000000"/>
          <w:sz w:val="24"/>
          <w:szCs w:val="24"/>
          <w:lang w:val="fr-FR"/>
        </w:rPr>
      </w:pPr>
    </w:p>
    <w:p w14:paraId="75715EF3" w14:textId="72590824" w:rsidR="00EA07AB" w:rsidRPr="00336D94" w:rsidRDefault="00152727" w:rsidP="002E6534">
      <w:pPr>
        <w:rPr>
          <w:rStyle w:val="Accentuationintense"/>
          <w:i w:val="0"/>
          <w:iCs w:val="0"/>
          <w:color w:val="00B0F0"/>
          <w:lang w:val="fr-FR"/>
        </w:rPr>
      </w:pPr>
      <w:r>
        <w:rPr>
          <w:rStyle w:val="Accentuationintense"/>
          <w:i w:val="0"/>
          <w:iCs w:val="0"/>
          <w:color w:val="1F497D" w:themeColor="text2"/>
          <w:lang w:val="fr-FR"/>
        </w:rPr>
        <w:t>A l’ONUG, l</w:t>
      </w:r>
      <w:r w:rsidR="00CF56F3" w:rsidRPr="00336D94">
        <w:rPr>
          <w:rStyle w:val="Accentuationintense"/>
          <w:i w:val="0"/>
          <w:iCs w:val="0"/>
          <w:color w:val="1F497D" w:themeColor="text2"/>
          <w:lang w:val="fr-FR"/>
        </w:rPr>
        <w:t xml:space="preserve">es projets d’amendement sont établis sur le modèle des </w:t>
      </w:r>
      <w:r w:rsidR="00747D8C" w:rsidRPr="00336D94">
        <w:rPr>
          <w:rStyle w:val="Accentuationintense"/>
          <w:i w:val="0"/>
          <w:iCs w:val="0"/>
          <w:color w:val="1F497D" w:themeColor="text2"/>
          <w:u w:val="single"/>
          <w:lang w:val="fr-FR"/>
        </w:rPr>
        <w:t>rectificatifs</w:t>
      </w:r>
      <w:r>
        <w:rPr>
          <w:rStyle w:val="Appelnotedebasdep"/>
          <w:color w:val="1F497D" w:themeColor="text2"/>
          <w:u w:val="single"/>
        </w:rPr>
        <w:footnoteReference w:id="2"/>
      </w:r>
      <w:r w:rsidR="00747D8C" w:rsidRPr="00336D94">
        <w:rPr>
          <w:rStyle w:val="Accentuationintense"/>
          <w:i w:val="0"/>
          <w:iCs w:val="0"/>
          <w:color w:val="1F497D" w:themeColor="text2"/>
          <w:lang w:val="fr-FR"/>
        </w:rPr>
        <w:t>. Les règles applicables en anglais sont énoncées dans le Manuel d’édition</w:t>
      </w:r>
      <w:r w:rsidR="00EA07AB" w:rsidRPr="00336D94">
        <w:rPr>
          <w:rStyle w:val="Accentuationintense"/>
          <w:i w:val="0"/>
          <w:iCs w:val="0"/>
          <w:color w:val="1F497D" w:themeColor="text2"/>
          <w:lang w:val="fr-FR"/>
        </w:rPr>
        <w:t xml:space="preserve"> de l’ONU : </w:t>
      </w:r>
      <w:r w:rsidR="00EA07AB" w:rsidRPr="00336D94">
        <w:rPr>
          <w:rStyle w:val="Accentuationintense"/>
          <w:i w:val="0"/>
          <w:iCs w:val="0"/>
          <w:color w:val="00B0F0"/>
          <w:lang w:val="fr-FR"/>
        </w:rPr>
        <w:t>https://www.un.org/dgacm/en/content/editorial-manual/corrigenda</w:t>
      </w:r>
      <w:r w:rsidR="00EA07AB" w:rsidRPr="00336D94">
        <w:rPr>
          <w:rStyle w:val="Accentuationintense"/>
          <w:i w:val="0"/>
          <w:iCs w:val="0"/>
          <w:color w:val="00B0F0"/>
          <w:lang w:val="fr-FR"/>
        </w:rPr>
        <w:t>.</w:t>
      </w:r>
    </w:p>
    <w:p w14:paraId="3F7A7059" w14:textId="2D6E243F" w:rsidR="00CF56F3" w:rsidRDefault="00EA07AB" w:rsidP="002E6534">
      <w:pPr>
        <w:rPr>
          <w:rStyle w:val="Accentuationintense"/>
          <w:lang w:val="fr-FR"/>
        </w:rPr>
      </w:pPr>
      <w:r>
        <w:rPr>
          <w:rStyle w:val="Accentuationintense"/>
          <w:lang w:val="fr-FR"/>
        </w:rPr>
        <w:t xml:space="preserve"> </w:t>
      </w:r>
    </w:p>
    <w:p w14:paraId="3B01026C" w14:textId="1F5ECAEF" w:rsidR="002E6534" w:rsidRPr="00F948C0" w:rsidRDefault="006252DA" w:rsidP="002E6534">
      <w:pPr>
        <w:rPr>
          <w:rStyle w:val="Accentuationintense"/>
          <w:i w:val="0"/>
          <w:iCs w:val="0"/>
          <w:color w:val="1F497D" w:themeColor="text2"/>
          <w:lang w:val="fr-FR"/>
        </w:rPr>
      </w:pPr>
      <w:r w:rsidRPr="00F948C0">
        <w:rPr>
          <w:rStyle w:val="Accentuationintense"/>
          <w:i w:val="0"/>
          <w:iCs w:val="0"/>
          <w:color w:val="1F497D" w:themeColor="text2"/>
          <w:lang w:val="fr-FR"/>
        </w:rPr>
        <w:t xml:space="preserve">Les règles </w:t>
      </w:r>
      <w:r w:rsidR="00100B94" w:rsidRPr="00F948C0">
        <w:rPr>
          <w:rStyle w:val="Accentuationintense"/>
          <w:i w:val="0"/>
          <w:iCs w:val="0"/>
          <w:color w:val="1F497D" w:themeColor="text2"/>
          <w:lang w:val="fr-FR"/>
        </w:rPr>
        <w:t>applicables</w:t>
      </w:r>
      <w:r w:rsidR="00B643D4" w:rsidRPr="00F948C0">
        <w:rPr>
          <w:rStyle w:val="Accentuationintense"/>
          <w:i w:val="0"/>
          <w:iCs w:val="0"/>
          <w:color w:val="1F497D" w:themeColor="text2"/>
          <w:lang w:val="fr-FR"/>
        </w:rPr>
        <w:t xml:space="preserve"> en français, énoncées dans le</w:t>
      </w:r>
      <w:r w:rsidR="00C82439" w:rsidRPr="00F948C0">
        <w:rPr>
          <w:rStyle w:val="Accentuationintense"/>
          <w:i w:val="0"/>
          <w:iCs w:val="0"/>
          <w:color w:val="1F497D" w:themeColor="text2"/>
          <w:lang w:val="fr-FR"/>
        </w:rPr>
        <w:t xml:space="preserve"> Manuel de traduction</w:t>
      </w:r>
      <w:r w:rsidR="00B643D4" w:rsidRPr="00F948C0">
        <w:rPr>
          <w:rStyle w:val="Accentuationintense"/>
          <w:i w:val="0"/>
          <w:iCs w:val="0"/>
          <w:color w:val="1F497D" w:themeColor="text2"/>
          <w:lang w:val="fr-FR"/>
        </w:rPr>
        <w:t>,</w:t>
      </w:r>
      <w:r w:rsidR="00C82439" w:rsidRPr="00F948C0">
        <w:rPr>
          <w:rStyle w:val="Accentuationintense"/>
          <w:i w:val="0"/>
          <w:iCs w:val="0"/>
          <w:color w:val="1F497D" w:themeColor="text2"/>
          <w:lang w:val="fr-FR"/>
        </w:rPr>
        <w:t xml:space="preserve"> s</w:t>
      </w:r>
      <w:r w:rsidR="00B643D4" w:rsidRPr="00F948C0">
        <w:rPr>
          <w:rStyle w:val="Accentuationintense"/>
          <w:i w:val="0"/>
          <w:iCs w:val="0"/>
          <w:color w:val="1F497D" w:themeColor="text2"/>
          <w:lang w:val="fr-FR"/>
        </w:rPr>
        <w:t>ont récapitulées ci-dessous</w:t>
      </w:r>
      <w:r w:rsidR="007334CA" w:rsidRPr="00F948C0">
        <w:rPr>
          <w:rStyle w:val="Accentuationintense"/>
          <w:i w:val="0"/>
          <w:iCs w:val="0"/>
          <w:color w:val="1F497D" w:themeColor="text2"/>
          <w:lang w:val="fr-FR"/>
        </w:rPr>
        <w:t xml:space="preserve"> </w:t>
      </w:r>
      <w:r w:rsidR="00C82439" w:rsidRPr="00F948C0">
        <w:rPr>
          <w:rStyle w:val="Accentuationintense"/>
          <w:i w:val="0"/>
          <w:iCs w:val="0"/>
          <w:color w:val="1F497D" w:themeColor="text2"/>
          <w:lang w:val="fr-FR"/>
        </w:rPr>
        <w:t xml:space="preserve">: </w:t>
      </w:r>
    </w:p>
    <w:p w14:paraId="76ECCB5C" w14:textId="77777777" w:rsidR="007334CA" w:rsidRPr="00F948C0" w:rsidRDefault="007334CA" w:rsidP="002E6534">
      <w:pPr>
        <w:rPr>
          <w:rFonts w:eastAsia="Times New Roman"/>
          <w:color w:val="1F497D" w:themeColor="text2"/>
          <w:sz w:val="24"/>
          <w:szCs w:val="24"/>
          <w:lang w:val="fr-FR"/>
        </w:rPr>
      </w:pPr>
    </w:p>
    <w:p w14:paraId="63F0A238" w14:textId="7A41E0AE" w:rsidR="005A5F7F" w:rsidRDefault="007334CA" w:rsidP="002E6534">
      <w:pPr>
        <w:pStyle w:val="NormalWeb"/>
        <w:shd w:val="clear" w:color="auto" w:fill="FFFFFF"/>
        <w:spacing w:before="0" w:beforeAutospacing="0"/>
        <w:rPr>
          <w:color w:val="7A7A7A"/>
          <w:sz w:val="20"/>
          <w:szCs w:val="20"/>
          <w:lang w:val="fr-FR"/>
        </w:rPr>
      </w:pPr>
      <w:r>
        <w:rPr>
          <w:color w:val="7A7A7A"/>
          <w:sz w:val="20"/>
          <w:szCs w:val="20"/>
          <w:lang w:val="fr-FR"/>
        </w:rPr>
        <w:t xml:space="preserve">- </w:t>
      </w:r>
      <w:r w:rsidR="005A5F7F">
        <w:rPr>
          <w:color w:val="7A7A7A"/>
          <w:sz w:val="20"/>
          <w:szCs w:val="20"/>
          <w:lang w:val="fr-FR"/>
        </w:rPr>
        <w:t>On n’</w:t>
      </w:r>
      <w:r w:rsidR="002E6534" w:rsidRPr="00E57A99">
        <w:rPr>
          <w:color w:val="7A7A7A"/>
          <w:sz w:val="20"/>
          <w:szCs w:val="20"/>
          <w:lang w:val="fr-FR"/>
        </w:rPr>
        <w:t>entoure</w:t>
      </w:r>
      <w:r w:rsidR="005A5F7F">
        <w:rPr>
          <w:color w:val="7A7A7A"/>
          <w:sz w:val="20"/>
          <w:szCs w:val="20"/>
          <w:lang w:val="fr-FR"/>
        </w:rPr>
        <w:t xml:space="preserve"> </w:t>
      </w:r>
      <w:r w:rsidR="005A5F7F" w:rsidRPr="00680F02">
        <w:rPr>
          <w:color w:val="7A7A7A"/>
          <w:sz w:val="20"/>
          <w:szCs w:val="20"/>
          <w:u w:val="single"/>
          <w:lang w:val="fr-FR"/>
        </w:rPr>
        <w:t>pas</w:t>
      </w:r>
      <w:r w:rsidR="002E6534" w:rsidRPr="00E57A99">
        <w:rPr>
          <w:color w:val="7A7A7A"/>
          <w:sz w:val="20"/>
          <w:szCs w:val="20"/>
          <w:lang w:val="fr-FR"/>
        </w:rPr>
        <w:t xml:space="preserve"> de guillemets les mots à supprimer ou à ajouter</w:t>
      </w:r>
      <w:r w:rsidR="00B77E73">
        <w:rPr>
          <w:color w:val="7A7A7A"/>
          <w:sz w:val="20"/>
          <w:szCs w:val="20"/>
          <w:lang w:val="fr-FR"/>
        </w:rPr>
        <w:t xml:space="preserve"> (</w:t>
      </w:r>
      <w:r w:rsidR="002E6534" w:rsidRPr="00E57A99">
        <w:rPr>
          <w:color w:val="7A7A7A"/>
          <w:sz w:val="20"/>
          <w:szCs w:val="20"/>
          <w:lang w:val="fr-FR"/>
        </w:rPr>
        <w:t>sauf si les guillemets font partie intégrante du passage cité</w:t>
      </w:r>
      <w:r w:rsidR="00B77E73">
        <w:rPr>
          <w:color w:val="7A7A7A"/>
          <w:sz w:val="20"/>
          <w:szCs w:val="20"/>
          <w:lang w:val="fr-FR"/>
        </w:rPr>
        <w:t>)</w:t>
      </w:r>
      <w:r w:rsidR="002E6534" w:rsidRPr="00E57A99">
        <w:rPr>
          <w:color w:val="7A7A7A"/>
          <w:sz w:val="20"/>
          <w:szCs w:val="20"/>
          <w:lang w:val="fr-FR"/>
        </w:rPr>
        <w:t xml:space="preserve">. </w:t>
      </w:r>
    </w:p>
    <w:p w14:paraId="30C6C865" w14:textId="4C557AD5" w:rsidR="002E6534" w:rsidRPr="00E57A99" w:rsidRDefault="005A5F7F" w:rsidP="002E6534">
      <w:pPr>
        <w:pStyle w:val="NormalWeb"/>
        <w:shd w:val="clear" w:color="auto" w:fill="FFFFFF"/>
        <w:spacing w:before="0" w:beforeAutospacing="0"/>
        <w:rPr>
          <w:color w:val="7A7A7A"/>
          <w:sz w:val="20"/>
          <w:szCs w:val="20"/>
          <w:lang w:val="fr-FR"/>
        </w:rPr>
      </w:pPr>
      <w:r>
        <w:rPr>
          <w:color w:val="7A7A7A"/>
          <w:sz w:val="20"/>
          <w:szCs w:val="20"/>
          <w:lang w:val="fr-FR"/>
        </w:rPr>
        <w:t>- On met</w:t>
      </w:r>
      <w:r w:rsidR="002E6534" w:rsidRPr="00E57A99">
        <w:rPr>
          <w:color w:val="7A7A7A"/>
          <w:sz w:val="20"/>
          <w:szCs w:val="20"/>
          <w:lang w:val="fr-FR"/>
        </w:rPr>
        <w:t xml:space="preserve"> en italique les éléments qui indiquent en quoi consistent les modifications (ex : </w:t>
      </w:r>
      <w:r w:rsidR="002E6534" w:rsidRPr="00E57A99">
        <w:rPr>
          <w:rStyle w:val="Accentuation"/>
          <w:color w:val="7A7A7A"/>
          <w:sz w:val="20"/>
          <w:szCs w:val="20"/>
          <w:lang w:val="fr-FR"/>
        </w:rPr>
        <w:t>lire, substituer, remplacer</w:t>
      </w:r>
      <w:r w:rsidR="002E6534" w:rsidRPr="00E57A99">
        <w:rPr>
          <w:color w:val="7A7A7A"/>
          <w:sz w:val="20"/>
          <w:szCs w:val="20"/>
          <w:lang w:val="fr-FR"/>
        </w:rPr>
        <w:t> xyz</w:t>
      </w:r>
      <w:r w:rsidR="002E6534" w:rsidRPr="00E57A99">
        <w:rPr>
          <w:rStyle w:val="Accentuation"/>
          <w:color w:val="7A7A7A"/>
          <w:sz w:val="20"/>
          <w:szCs w:val="20"/>
          <w:lang w:val="fr-FR"/>
        </w:rPr>
        <w:t> par </w:t>
      </w:r>
      <w:r w:rsidR="002E6534" w:rsidRPr="00E57A99">
        <w:rPr>
          <w:color w:val="7A7A7A"/>
          <w:sz w:val="20"/>
          <w:szCs w:val="20"/>
          <w:lang w:val="fr-FR"/>
        </w:rPr>
        <w:t>abc)</w:t>
      </w:r>
      <w:r w:rsidR="00600B31">
        <w:rPr>
          <w:color w:val="7A7A7A"/>
          <w:sz w:val="20"/>
          <w:szCs w:val="20"/>
          <w:lang w:val="fr-FR"/>
        </w:rPr>
        <w:t> ; seuls le</w:t>
      </w:r>
      <w:r w:rsidR="00575213">
        <w:rPr>
          <w:color w:val="7A7A7A"/>
          <w:sz w:val="20"/>
          <w:szCs w:val="20"/>
          <w:lang w:val="fr-FR"/>
        </w:rPr>
        <w:t>s</w:t>
      </w:r>
      <w:r w:rsidR="00600B31">
        <w:rPr>
          <w:color w:val="7A7A7A"/>
          <w:sz w:val="20"/>
          <w:szCs w:val="20"/>
          <w:lang w:val="fr-FR"/>
        </w:rPr>
        <w:t xml:space="preserve"> mot</w:t>
      </w:r>
      <w:r w:rsidR="00575213">
        <w:rPr>
          <w:color w:val="7A7A7A"/>
          <w:sz w:val="20"/>
          <w:szCs w:val="20"/>
          <w:lang w:val="fr-FR"/>
        </w:rPr>
        <w:t>s</w:t>
      </w:r>
      <w:r w:rsidR="00600B31">
        <w:rPr>
          <w:color w:val="7A7A7A"/>
          <w:sz w:val="20"/>
          <w:szCs w:val="20"/>
          <w:lang w:val="fr-FR"/>
        </w:rPr>
        <w:t xml:space="preserve"> ou </w:t>
      </w:r>
      <w:r w:rsidR="00575213">
        <w:rPr>
          <w:color w:val="7A7A7A"/>
          <w:sz w:val="20"/>
          <w:szCs w:val="20"/>
          <w:lang w:val="fr-FR"/>
        </w:rPr>
        <w:t>locutions</w:t>
      </w:r>
      <w:r w:rsidR="00600B31">
        <w:rPr>
          <w:color w:val="7A7A7A"/>
          <w:sz w:val="20"/>
          <w:szCs w:val="20"/>
          <w:lang w:val="fr-FR"/>
        </w:rPr>
        <w:t xml:space="preserve"> qui </w:t>
      </w:r>
      <w:r w:rsidR="00600B31" w:rsidRPr="00DF3445">
        <w:rPr>
          <w:color w:val="7A7A7A"/>
          <w:sz w:val="20"/>
          <w:szCs w:val="20"/>
          <w:lang w:val="fr-FR"/>
        </w:rPr>
        <w:t>p</w:t>
      </w:r>
      <w:r w:rsidR="00575213" w:rsidRPr="00DF3445">
        <w:rPr>
          <w:color w:val="7A7A7A"/>
          <w:sz w:val="20"/>
          <w:szCs w:val="20"/>
          <w:lang w:val="fr-FR"/>
        </w:rPr>
        <w:t>récèdent et suivent immédiatement</w:t>
      </w:r>
      <w:r w:rsidR="00575213">
        <w:rPr>
          <w:color w:val="7A7A7A"/>
          <w:sz w:val="20"/>
          <w:szCs w:val="20"/>
          <w:lang w:val="fr-FR"/>
        </w:rPr>
        <w:t xml:space="preserve"> le(s) mot(s) à ajouter ou à s</w:t>
      </w:r>
      <w:r w:rsidR="00B77E73">
        <w:rPr>
          <w:color w:val="7A7A7A"/>
          <w:sz w:val="20"/>
          <w:szCs w:val="20"/>
          <w:lang w:val="fr-FR"/>
        </w:rPr>
        <w:t>u</w:t>
      </w:r>
      <w:r w:rsidR="00575213">
        <w:rPr>
          <w:color w:val="7A7A7A"/>
          <w:sz w:val="20"/>
          <w:szCs w:val="20"/>
          <w:lang w:val="fr-FR"/>
        </w:rPr>
        <w:t>pprimer</w:t>
      </w:r>
      <w:r>
        <w:rPr>
          <w:color w:val="7A7A7A"/>
          <w:sz w:val="20"/>
          <w:szCs w:val="20"/>
          <w:lang w:val="fr-FR"/>
        </w:rPr>
        <w:t xml:space="preserve"> sont en italique</w:t>
      </w:r>
      <w:r w:rsidR="0035182D" w:rsidRPr="00E57A99">
        <w:rPr>
          <w:rStyle w:val="Appelnotedebasdep"/>
          <w:color w:val="7A7A7A"/>
          <w:sz w:val="20"/>
          <w:szCs w:val="20"/>
        </w:rPr>
        <w:footnoteReference w:id="3"/>
      </w:r>
      <w:r w:rsidR="002E6534" w:rsidRPr="00E57A99">
        <w:rPr>
          <w:color w:val="7A7A7A"/>
          <w:sz w:val="20"/>
          <w:szCs w:val="20"/>
          <w:lang w:val="fr-FR"/>
        </w:rPr>
        <w:t>.</w:t>
      </w:r>
    </w:p>
    <w:p w14:paraId="55029864" w14:textId="40257209" w:rsidR="002E6534" w:rsidRDefault="007334CA" w:rsidP="002E6534">
      <w:pPr>
        <w:pStyle w:val="NormalWeb"/>
        <w:shd w:val="clear" w:color="auto" w:fill="FFFFFF"/>
        <w:spacing w:before="0" w:beforeAutospacing="0"/>
        <w:rPr>
          <w:color w:val="7A7A7A"/>
          <w:sz w:val="20"/>
          <w:szCs w:val="20"/>
          <w:lang w:val="fr-FR"/>
        </w:rPr>
      </w:pPr>
      <w:r>
        <w:rPr>
          <w:color w:val="7A7A7A"/>
          <w:sz w:val="20"/>
          <w:szCs w:val="20"/>
          <w:lang w:val="fr-FR"/>
        </w:rPr>
        <w:t xml:space="preserve">- </w:t>
      </w:r>
      <w:r w:rsidR="002E6534" w:rsidRPr="00E57A99">
        <w:rPr>
          <w:color w:val="7A7A7A"/>
          <w:sz w:val="20"/>
          <w:szCs w:val="20"/>
          <w:lang w:val="fr-FR"/>
        </w:rPr>
        <w:t>Quand on renvoie à des numéros de ligne, par exemple dans un texte qui ne comporte pas de paragraphes numérotés, on ne compte pas les lignes indiquant la cote et le numéro de page, mais on compte celles où figurent des titres et sous-titres.</w:t>
      </w:r>
    </w:p>
    <w:p w14:paraId="69AC81CD" w14:textId="432BCD12" w:rsidR="00C82439" w:rsidRPr="00E57A99" w:rsidRDefault="00FC4D8C" w:rsidP="002E6534">
      <w:pPr>
        <w:pStyle w:val="NormalWeb"/>
        <w:shd w:val="clear" w:color="auto" w:fill="FFFFFF"/>
        <w:spacing w:before="0" w:beforeAutospacing="0"/>
        <w:rPr>
          <w:color w:val="7A7A7A"/>
          <w:sz w:val="20"/>
          <w:szCs w:val="20"/>
          <w:lang w:val="fr-FR"/>
        </w:rPr>
      </w:pPr>
      <w:r>
        <w:rPr>
          <w:color w:val="7A7A7A"/>
          <w:sz w:val="20"/>
          <w:szCs w:val="20"/>
          <w:lang w:val="fr-FR"/>
        </w:rPr>
        <w:t xml:space="preserve"> </w:t>
      </w:r>
      <w:r w:rsidR="00C82439" w:rsidRPr="00FC4D8C">
        <w:rPr>
          <w:rStyle w:val="Accentuationintense"/>
          <w:lang w:val="fr-FR"/>
        </w:rPr>
        <w:t xml:space="preserve">Exemples </w:t>
      </w:r>
      <w:r w:rsidR="00086ACA" w:rsidRPr="00FC4D8C">
        <w:rPr>
          <w:rStyle w:val="Accentuationintense"/>
          <w:lang w:val="fr-FR"/>
        </w:rPr>
        <w:t>tirés du Manuel</w:t>
      </w:r>
      <w:r w:rsidR="00086ACA">
        <w:rPr>
          <w:color w:val="7A7A7A"/>
          <w:sz w:val="20"/>
          <w:szCs w:val="20"/>
          <w:lang w:val="fr-FR"/>
        </w:rPr>
        <w:t> :</w:t>
      </w:r>
    </w:p>
    <w:p w14:paraId="2633DC24" w14:textId="2E3CC902" w:rsidR="00620202" w:rsidRDefault="00521F58" w:rsidP="002E6534">
      <w:pPr>
        <w:pStyle w:val="NormalWeb"/>
        <w:shd w:val="clear" w:color="auto" w:fill="FFFFFF"/>
        <w:spacing w:before="0" w:beforeAutospacing="0"/>
        <w:rPr>
          <w:rFonts w:ascii="Arial" w:hAnsi="Arial" w:cs="Arial"/>
          <w:color w:val="7A7A7A"/>
          <w:lang w:val="fr-FR"/>
        </w:rPr>
      </w:pPr>
      <w:r>
        <w:rPr>
          <w:noProof/>
        </w:rPr>
        <w:drawing>
          <wp:inline distT="0" distB="0" distL="0" distR="0" wp14:anchorId="6CF8196E" wp14:editId="482F53F9">
            <wp:extent cx="6120765" cy="3876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765" cy="3876675"/>
                    </a:xfrm>
                    <a:prstGeom prst="rect">
                      <a:avLst/>
                    </a:prstGeom>
                  </pic:spPr>
                </pic:pic>
              </a:graphicData>
            </a:graphic>
          </wp:inline>
        </w:drawing>
      </w:r>
    </w:p>
    <w:p w14:paraId="2949215F" w14:textId="5919AA55" w:rsidR="002E6534" w:rsidRPr="00840A60" w:rsidRDefault="002E6534" w:rsidP="002860B5">
      <w:pPr>
        <w:pStyle w:val="NormalWeb"/>
        <w:shd w:val="clear" w:color="auto" w:fill="FFFFFF"/>
        <w:spacing w:before="0" w:beforeAutospacing="0"/>
        <w:rPr>
          <w:rStyle w:val="Accentuationintense"/>
          <w:lang w:val="fr-FR"/>
        </w:rPr>
      </w:pPr>
      <w:r w:rsidRPr="00840A60">
        <w:rPr>
          <w:color w:val="000000"/>
          <w:lang w:val="fr-FR"/>
        </w:rPr>
        <w:lastRenderedPageBreak/>
        <w:t xml:space="preserve"> </w:t>
      </w:r>
      <w:r w:rsidRPr="002E6534">
        <w:rPr>
          <w:rStyle w:val="Accentuationintense"/>
          <w:lang w:val="fr-FR"/>
        </w:rPr>
        <w:t xml:space="preserve">Exemples </w:t>
      </w:r>
      <w:r w:rsidR="00840A60">
        <w:rPr>
          <w:rStyle w:val="Accentuationintense"/>
          <w:lang w:val="fr-FR"/>
        </w:rPr>
        <w:t>tirés de projets du Conseil des droits de l’homme</w:t>
      </w:r>
    </w:p>
    <w:tbl>
      <w:tblPr>
        <w:tblStyle w:val="Grilledutableau"/>
        <w:tblW w:w="0" w:type="auto"/>
        <w:tblLook w:val="04A0" w:firstRow="1" w:lastRow="0" w:firstColumn="1" w:lastColumn="0" w:noHBand="0" w:noVBand="1"/>
      </w:tblPr>
      <w:tblGrid>
        <w:gridCol w:w="4824"/>
        <w:gridCol w:w="4825"/>
      </w:tblGrid>
      <w:tr w:rsidR="009B71C7" w:rsidRPr="00C810AE" w14:paraId="262EA5E6" w14:textId="77777777" w:rsidTr="009B71C7">
        <w:tc>
          <w:tcPr>
            <w:tcW w:w="4824" w:type="dxa"/>
          </w:tcPr>
          <w:p w14:paraId="1E4B80C8" w14:textId="7BF3E3E2" w:rsidR="009B71C7" w:rsidRPr="00E57A99" w:rsidRDefault="009B71C7" w:rsidP="009B71C7">
            <w:pPr>
              <w:rPr>
                <w:rFonts w:ascii="Times New Roman" w:eastAsia="Times New Roman" w:hAnsi="Times New Roman" w:cs="Times New Roman"/>
                <w:i/>
                <w:iCs/>
                <w:color w:val="000000"/>
                <w:sz w:val="20"/>
                <w:szCs w:val="20"/>
                <w:lang w:val="en-GB"/>
              </w:rPr>
            </w:pPr>
            <w:r w:rsidRPr="00E57A99">
              <w:rPr>
                <w:rFonts w:ascii="Times New Roman" w:eastAsia="Times New Roman" w:hAnsi="Times New Roman" w:cs="Times New Roman"/>
                <w:color w:val="000000"/>
                <w:sz w:val="20"/>
                <w:szCs w:val="20"/>
                <w:lang w:val="en-GB"/>
              </w:rPr>
              <w:t xml:space="preserve">After paragraph 10, </w:t>
            </w:r>
            <w:r w:rsidRPr="00E57A99">
              <w:rPr>
                <w:rFonts w:ascii="Times New Roman" w:eastAsia="Times New Roman" w:hAnsi="Times New Roman" w:cs="Times New Roman"/>
                <w:i/>
                <w:iCs/>
                <w:color w:val="000000"/>
                <w:sz w:val="20"/>
                <w:szCs w:val="20"/>
                <w:lang w:val="en-GB"/>
              </w:rPr>
              <w:t>insert</w:t>
            </w:r>
            <w:r w:rsidRPr="00E57A99">
              <w:rPr>
                <w:rFonts w:ascii="Times New Roman" w:eastAsia="Times New Roman" w:hAnsi="Times New Roman" w:cs="Times New Roman"/>
                <w:color w:val="000000"/>
                <w:sz w:val="20"/>
                <w:szCs w:val="20"/>
                <w:lang w:val="en-GB"/>
              </w:rPr>
              <w:t xml:space="preserve"> a new paragraph</w:t>
            </w:r>
            <w:r w:rsidRPr="00E57A99">
              <w:rPr>
                <w:rFonts w:ascii="Times New Roman" w:eastAsia="Times New Roman" w:hAnsi="Times New Roman" w:cs="Times New Roman"/>
                <w:i/>
                <w:iCs/>
                <w:color w:val="000000"/>
                <w:sz w:val="20"/>
                <w:szCs w:val="20"/>
                <w:lang w:val="en-GB"/>
              </w:rPr>
              <w:t xml:space="preserve"> </w:t>
            </w:r>
            <w:r w:rsidRPr="00E57A99">
              <w:rPr>
                <w:rFonts w:ascii="Times New Roman" w:eastAsia="Times New Roman" w:hAnsi="Times New Roman" w:cs="Times New Roman"/>
                <w:color w:val="000000"/>
                <w:sz w:val="20"/>
                <w:szCs w:val="20"/>
                <w:lang w:val="en-GB"/>
              </w:rPr>
              <w:t>reading</w:t>
            </w:r>
            <w:r w:rsidRPr="00E57A99">
              <w:rPr>
                <w:rFonts w:ascii="Times New Roman" w:eastAsia="Times New Roman" w:hAnsi="Times New Roman" w:cs="Times New Roman"/>
                <w:i/>
                <w:iCs/>
                <w:color w:val="000000"/>
                <w:sz w:val="20"/>
                <w:szCs w:val="20"/>
                <w:lang w:val="en-GB"/>
              </w:rPr>
              <w:t xml:space="preserve"> </w:t>
            </w:r>
          </w:p>
          <w:p w14:paraId="51984CCD" w14:textId="77777777" w:rsidR="009B71C7" w:rsidRPr="00E57A99" w:rsidRDefault="009B71C7" w:rsidP="009B71C7">
            <w:pPr>
              <w:rPr>
                <w:rFonts w:ascii="Times New Roman" w:eastAsia="Times New Roman" w:hAnsi="Times New Roman" w:cs="Times New Roman"/>
                <w:color w:val="000000"/>
                <w:sz w:val="20"/>
                <w:szCs w:val="20"/>
              </w:rPr>
            </w:pPr>
          </w:p>
        </w:tc>
        <w:tc>
          <w:tcPr>
            <w:tcW w:w="4825" w:type="dxa"/>
          </w:tcPr>
          <w:p w14:paraId="5AC72DA3" w14:textId="6FFE711F" w:rsidR="009B71C7" w:rsidRPr="00E57A99" w:rsidRDefault="009B71C7" w:rsidP="009B71C7">
            <w:pPr>
              <w:rPr>
                <w:rFonts w:ascii="Times New Roman" w:eastAsia="Times New Roman" w:hAnsi="Times New Roman" w:cs="Times New Roman"/>
                <w:color w:val="000000"/>
                <w:sz w:val="20"/>
                <w:szCs w:val="20"/>
                <w:lang w:val="fr-FR"/>
              </w:rPr>
            </w:pPr>
            <w:r w:rsidRPr="00E57A99">
              <w:rPr>
                <w:rFonts w:ascii="Times New Roman" w:eastAsia="Times New Roman" w:hAnsi="Times New Roman" w:cs="Times New Roman"/>
                <w:color w:val="000000"/>
                <w:sz w:val="20"/>
                <w:szCs w:val="20"/>
                <w:lang w:val="fr-FR"/>
              </w:rPr>
              <w:t>Après</w:t>
            </w:r>
            <w:r w:rsidRPr="00E57A99">
              <w:rPr>
                <w:rFonts w:ascii="Times New Roman" w:eastAsia="Times New Roman" w:hAnsi="Times New Roman" w:cs="Times New Roman"/>
                <w:i/>
                <w:iCs/>
                <w:color w:val="000000"/>
                <w:sz w:val="20"/>
                <w:szCs w:val="20"/>
                <w:lang w:val="fr-FR"/>
              </w:rPr>
              <w:t xml:space="preserve"> </w:t>
            </w:r>
            <w:r w:rsidRPr="00E57A99">
              <w:rPr>
                <w:rFonts w:ascii="Times New Roman" w:eastAsia="Times New Roman" w:hAnsi="Times New Roman" w:cs="Times New Roman"/>
                <w:color w:val="000000"/>
                <w:sz w:val="20"/>
                <w:szCs w:val="20"/>
                <w:lang w:val="fr-FR"/>
              </w:rPr>
              <w:t xml:space="preserve">le paragraphe 10, </w:t>
            </w:r>
            <w:r w:rsidRPr="00E57A99">
              <w:rPr>
                <w:rFonts w:ascii="Times New Roman" w:eastAsia="Times New Roman" w:hAnsi="Times New Roman" w:cs="Times New Roman"/>
                <w:i/>
                <w:iCs/>
                <w:color w:val="000000"/>
                <w:sz w:val="20"/>
                <w:szCs w:val="20"/>
                <w:lang w:val="fr-FR"/>
              </w:rPr>
              <w:t>insérer</w:t>
            </w:r>
            <w:r w:rsidRPr="00E57A99">
              <w:rPr>
                <w:rFonts w:ascii="Times New Roman" w:eastAsia="Times New Roman" w:hAnsi="Times New Roman" w:cs="Times New Roman"/>
                <w:color w:val="000000"/>
                <w:sz w:val="20"/>
                <w:szCs w:val="20"/>
                <w:lang w:val="fr-FR"/>
              </w:rPr>
              <w:t xml:space="preserve"> un nouveau paragraphe </w:t>
            </w:r>
            <w:r w:rsidR="00150BB3" w:rsidRPr="00E57A99">
              <w:rPr>
                <w:rFonts w:ascii="Times New Roman" w:eastAsia="Times New Roman" w:hAnsi="Times New Roman" w:cs="Times New Roman"/>
                <w:color w:val="000000"/>
                <w:sz w:val="20"/>
                <w:szCs w:val="20"/>
                <w:lang w:val="fr-FR"/>
              </w:rPr>
              <w:t>libellé</w:t>
            </w:r>
            <w:r w:rsidRPr="00E57A99">
              <w:rPr>
                <w:rFonts w:ascii="Times New Roman" w:eastAsia="Times New Roman" w:hAnsi="Times New Roman" w:cs="Times New Roman"/>
                <w:color w:val="000000"/>
                <w:sz w:val="20"/>
                <w:szCs w:val="20"/>
                <w:lang w:val="fr-FR"/>
              </w:rPr>
              <w:t xml:space="preserve"> comme suit :</w:t>
            </w:r>
          </w:p>
        </w:tc>
      </w:tr>
      <w:tr w:rsidR="009B71C7" w:rsidRPr="00C810AE" w14:paraId="6C8C3AE8" w14:textId="77777777" w:rsidTr="009B71C7">
        <w:tc>
          <w:tcPr>
            <w:tcW w:w="4824" w:type="dxa"/>
          </w:tcPr>
          <w:p w14:paraId="669F40AB" w14:textId="77777777" w:rsidR="009B71C7" w:rsidRPr="00E57A99" w:rsidRDefault="009B71C7" w:rsidP="009B71C7">
            <w:pPr>
              <w:rPr>
                <w:rFonts w:ascii="Times New Roman" w:eastAsia="Times New Roman" w:hAnsi="Times New Roman" w:cs="Times New Roman"/>
                <w:color w:val="000000"/>
                <w:sz w:val="20"/>
                <w:szCs w:val="20"/>
              </w:rPr>
            </w:pPr>
            <w:r w:rsidRPr="00E57A99">
              <w:rPr>
                <w:rFonts w:ascii="Times New Roman" w:eastAsia="Times New Roman" w:hAnsi="Times New Roman" w:cs="Times New Roman"/>
                <w:color w:val="000000"/>
                <w:sz w:val="20"/>
                <w:szCs w:val="20"/>
                <w:lang w:val="en-GB"/>
              </w:rPr>
              <w:t xml:space="preserve">Above paragraph 1, </w:t>
            </w:r>
            <w:r w:rsidRPr="00E57A99">
              <w:rPr>
                <w:rFonts w:ascii="Times New Roman" w:eastAsia="Times New Roman" w:hAnsi="Times New Roman" w:cs="Times New Roman"/>
                <w:i/>
                <w:iCs/>
                <w:color w:val="000000"/>
                <w:sz w:val="20"/>
                <w:szCs w:val="20"/>
                <w:lang w:val="en-GB"/>
              </w:rPr>
              <w:t>insert</w:t>
            </w:r>
            <w:r w:rsidRPr="00E57A99">
              <w:rPr>
                <w:rFonts w:ascii="Times New Roman" w:eastAsia="Times New Roman" w:hAnsi="Times New Roman" w:cs="Times New Roman"/>
                <w:color w:val="000000"/>
                <w:sz w:val="20"/>
                <w:szCs w:val="20"/>
                <w:lang w:val="en-GB"/>
              </w:rPr>
              <w:t xml:space="preserve"> a new paragraph reading</w:t>
            </w:r>
          </w:p>
          <w:p w14:paraId="0680D157" w14:textId="77777777" w:rsidR="009B71C7" w:rsidRPr="00E57A99" w:rsidRDefault="009B71C7" w:rsidP="009B71C7">
            <w:pPr>
              <w:rPr>
                <w:rFonts w:ascii="Times New Roman" w:eastAsia="Times New Roman" w:hAnsi="Times New Roman" w:cs="Times New Roman"/>
                <w:color w:val="000000"/>
                <w:sz w:val="20"/>
                <w:szCs w:val="20"/>
              </w:rPr>
            </w:pPr>
          </w:p>
        </w:tc>
        <w:tc>
          <w:tcPr>
            <w:tcW w:w="4825" w:type="dxa"/>
          </w:tcPr>
          <w:p w14:paraId="16EBBBB1" w14:textId="4D8AAB72" w:rsidR="009B71C7" w:rsidRPr="00E57A99" w:rsidRDefault="009B71C7" w:rsidP="002E6534">
            <w:pPr>
              <w:rPr>
                <w:rFonts w:ascii="Times New Roman" w:eastAsia="Times New Roman" w:hAnsi="Times New Roman" w:cs="Times New Roman"/>
                <w:color w:val="000000"/>
                <w:sz w:val="20"/>
                <w:szCs w:val="20"/>
                <w:lang w:val="fr-FR"/>
              </w:rPr>
            </w:pPr>
            <w:r w:rsidRPr="00E57A99">
              <w:rPr>
                <w:rFonts w:ascii="Times New Roman" w:eastAsia="Times New Roman" w:hAnsi="Times New Roman" w:cs="Times New Roman"/>
                <w:color w:val="000000"/>
                <w:sz w:val="20"/>
                <w:szCs w:val="20"/>
                <w:lang w:val="fr-FR"/>
              </w:rPr>
              <w:t xml:space="preserve">Avant le paragraphe 1, </w:t>
            </w:r>
            <w:r w:rsidRPr="00E57A99">
              <w:rPr>
                <w:rFonts w:ascii="Times New Roman" w:eastAsia="Times New Roman" w:hAnsi="Times New Roman" w:cs="Times New Roman"/>
                <w:i/>
                <w:iCs/>
                <w:color w:val="000000"/>
                <w:sz w:val="20"/>
                <w:szCs w:val="20"/>
                <w:lang w:val="fr-FR"/>
              </w:rPr>
              <w:t xml:space="preserve">insérer </w:t>
            </w:r>
            <w:r w:rsidRPr="00E57A99">
              <w:rPr>
                <w:rFonts w:ascii="Times New Roman" w:eastAsia="Times New Roman" w:hAnsi="Times New Roman" w:cs="Times New Roman"/>
                <w:color w:val="000000"/>
                <w:sz w:val="20"/>
                <w:szCs w:val="20"/>
                <w:lang w:val="fr-FR"/>
              </w:rPr>
              <w:t xml:space="preserve">un nouveau paragraphe </w:t>
            </w:r>
            <w:r w:rsidR="00150BB3" w:rsidRPr="00E57A99">
              <w:rPr>
                <w:rFonts w:ascii="Times New Roman" w:eastAsia="Times New Roman" w:hAnsi="Times New Roman" w:cs="Times New Roman"/>
                <w:color w:val="000000"/>
                <w:sz w:val="20"/>
                <w:szCs w:val="20"/>
                <w:lang w:val="fr-FR"/>
              </w:rPr>
              <w:t xml:space="preserve">libellé </w:t>
            </w:r>
            <w:r w:rsidRPr="00E57A99">
              <w:rPr>
                <w:rFonts w:ascii="Times New Roman" w:eastAsia="Times New Roman" w:hAnsi="Times New Roman" w:cs="Times New Roman"/>
                <w:color w:val="000000"/>
                <w:sz w:val="20"/>
                <w:szCs w:val="20"/>
                <w:lang w:val="fr-FR"/>
              </w:rPr>
              <w:t>comme suit</w:t>
            </w:r>
            <w:r w:rsidRPr="00E57A99">
              <w:rPr>
                <w:rFonts w:ascii="Times New Roman" w:eastAsia="Times New Roman" w:hAnsi="Times New Roman" w:cs="Times New Roman"/>
                <w:i/>
                <w:iCs/>
                <w:color w:val="000000"/>
                <w:sz w:val="20"/>
                <w:szCs w:val="20"/>
                <w:lang w:val="fr-FR"/>
              </w:rPr>
              <w:t> :</w:t>
            </w:r>
          </w:p>
        </w:tc>
      </w:tr>
      <w:tr w:rsidR="009B71C7" w:rsidRPr="00C810AE" w14:paraId="02EE508F" w14:textId="77777777" w:rsidTr="009B71C7">
        <w:tc>
          <w:tcPr>
            <w:tcW w:w="4824" w:type="dxa"/>
          </w:tcPr>
          <w:p w14:paraId="5ABCCCAB" w14:textId="77777777" w:rsidR="009B71C7" w:rsidRPr="00E57A99" w:rsidRDefault="009B71C7" w:rsidP="009B71C7">
            <w:pPr>
              <w:rPr>
                <w:rFonts w:ascii="Times New Roman" w:eastAsia="Times New Roman" w:hAnsi="Times New Roman" w:cs="Times New Roman"/>
                <w:color w:val="000000"/>
                <w:sz w:val="20"/>
                <w:szCs w:val="20"/>
              </w:rPr>
            </w:pPr>
            <w:r w:rsidRPr="00E57A99">
              <w:rPr>
                <w:rFonts w:ascii="Times New Roman" w:hAnsi="Times New Roman" w:cs="Times New Roman"/>
                <w:i/>
                <w:iCs/>
                <w:sz w:val="20"/>
                <w:szCs w:val="20"/>
              </w:rPr>
              <w:t xml:space="preserve">For </w:t>
            </w:r>
            <w:r w:rsidRPr="00E57A99">
              <w:rPr>
                <w:rFonts w:ascii="Times New Roman" w:eastAsia="Times New Roman" w:hAnsi="Times New Roman" w:cs="Times New Roman"/>
                <w:color w:val="000000"/>
                <w:sz w:val="20"/>
                <w:szCs w:val="20"/>
                <w:lang w:val="en-GB"/>
              </w:rPr>
              <w:t>human rights-based laws and policies</w:t>
            </w:r>
            <w:r w:rsidRPr="00E57A99">
              <w:rPr>
                <w:rFonts w:ascii="Times New Roman" w:eastAsia="Times New Roman" w:hAnsi="Times New Roman" w:cs="Times New Roman"/>
                <w:i/>
                <w:iCs/>
                <w:color w:val="000000"/>
                <w:sz w:val="20"/>
                <w:szCs w:val="20"/>
                <w:lang w:val="en-GB"/>
              </w:rPr>
              <w:t xml:space="preserve"> read </w:t>
            </w:r>
            <w:r w:rsidRPr="00E57A99">
              <w:rPr>
                <w:rFonts w:ascii="Times New Roman" w:eastAsia="Times New Roman" w:hAnsi="Times New Roman" w:cs="Times New Roman"/>
                <w:color w:val="000000"/>
                <w:sz w:val="20"/>
                <w:szCs w:val="20"/>
                <w:lang w:val="en-GB"/>
              </w:rPr>
              <w:t>laws and policies</w:t>
            </w:r>
          </w:p>
        </w:tc>
        <w:tc>
          <w:tcPr>
            <w:tcW w:w="4825" w:type="dxa"/>
          </w:tcPr>
          <w:p w14:paraId="180495AA" w14:textId="78FB1005" w:rsidR="009B71C7" w:rsidRPr="00E57A99" w:rsidRDefault="009B71C7" w:rsidP="009B71C7">
            <w:pPr>
              <w:rPr>
                <w:rFonts w:ascii="Times New Roman" w:eastAsia="Times New Roman" w:hAnsi="Times New Roman" w:cs="Times New Roman"/>
                <w:color w:val="000000"/>
                <w:sz w:val="20"/>
                <w:szCs w:val="20"/>
                <w:lang w:val="fr-FR"/>
              </w:rPr>
            </w:pPr>
            <w:r w:rsidRPr="00E57A99">
              <w:rPr>
                <w:rFonts w:ascii="Times New Roman" w:hAnsi="Times New Roman" w:cs="Times New Roman"/>
                <w:i/>
                <w:iCs/>
                <w:sz w:val="20"/>
                <w:szCs w:val="20"/>
                <w:lang w:val="fr-FR"/>
              </w:rPr>
              <w:t>Au lieu de</w:t>
            </w:r>
            <w:r w:rsidRPr="00E57A99">
              <w:rPr>
                <w:rFonts w:ascii="Times New Roman" w:hAnsi="Times New Roman" w:cs="Times New Roman"/>
                <w:sz w:val="20"/>
                <w:szCs w:val="20"/>
                <w:lang w:val="fr-FR"/>
              </w:rPr>
              <w:t xml:space="preserve"> lois et politiques relatives aux droits de l’homme </w:t>
            </w:r>
            <w:r w:rsidRPr="00E57A99">
              <w:rPr>
                <w:rFonts w:ascii="Times New Roman" w:hAnsi="Times New Roman" w:cs="Times New Roman"/>
                <w:i/>
                <w:iCs/>
                <w:sz w:val="20"/>
                <w:szCs w:val="20"/>
                <w:lang w:val="fr-FR"/>
              </w:rPr>
              <w:t>lire</w:t>
            </w:r>
            <w:r w:rsidRPr="00E57A99">
              <w:rPr>
                <w:rFonts w:ascii="Times New Roman" w:hAnsi="Times New Roman" w:cs="Times New Roman"/>
                <w:sz w:val="20"/>
                <w:szCs w:val="20"/>
                <w:lang w:val="fr-FR"/>
              </w:rPr>
              <w:t xml:space="preserve"> lois et politiques</w:t>
            </w:r>
            <w:r w:rsidR="00150BB3" w:rsidRPr="00E57A99">
              <w:rPr>
                <w:rStyle w:val="Appelnotedebasdep"/>
                <w:rFonts w:cs="Times New Roman"/>
                <w:sz w:val="20"/>
                <w:szCs w:val="20"/>
              </w:rPr>
              <w:footnoteReference w:id="4"/>
            </w:r>
          </w:p>
        </w:tc>
      </w:tr>
      <w:tr w:rsidR="009B71C7" w:rsidRPr="00C810AE" w14:paraId="43A5700D" w14:textId="77777777" w:rsidTr="009B71C7">
        <w:tc>
          <w:tcPr>
            <w:tcW w:w="4824" w:type="dxa"/>
          </w:tcPr>
          <w:p w14:paraId="0B954177" w14:textId="799C7C45" w:rsidR="009B71C7" w:rsidRPr="00E57A99" w:rsidRDefault="006D30BA" w:rsidP="002E6534">
            <w:pPr>
              <w:rPr>
                <w:rFonts w:ascii="Times New Roman" w:eastAsia="Times New Roman" w:hAnsi="Times New Roman" w:cs="Times New Roman"/>
                <w:bCs/>
                <w:color w:val="000000"/>
                <w:sz w:val="20"/>
                <w:szCs w:val="20"/>
              </w:rPr>
            </w:pPr>
            <w:r w:rsidRPr="00E57A99">
              <w:rPr>
                <w:rFonts w:ascii="Times New Roman" w:hAnsi="Times New Roman" w:cs="Times New Roman"/>
                <w:bCs/>
                <w:sz w:val="20"/>
                <w:szCs w:val="20"/>
              </w:rPr>
              <w:t>T</w:t>
            </w:r>
            <w:r w:rsidR="008E0806" w:rsidRPr="00E57A99">
              <w:rPr>
                <w:rFonts w:ascii="Times New Roman" w:hAnsi="Times New Roman" w:cs="Times New Roman"/>
                <w:bCs/>
                <w:sz w:val="20"/>
                <w:szCs w:val="20"/>
              </w:rPr>
              <w:t>he t</w:t>
            </w:r>
            <w:r w:rsidRPr="00E57A99">
              <w:rPr>
                <w:rFonts w:ascii="Times New Roman" w:hAnsi="Times New Roman" w:cs="Times New Roman"/>
                <w:bCs/>
                <w:sz w:val="20"/>
                <w:szCs w:val="20"/>
              </w:rPr>
              <w:t>wenty-first preambular paragraph</w:t>
            </w:r>
            <w:r w:rsidR="008E0806" w:rsidRPr="00E57A99">
              <w:rPr>
                <w:rFonts w:ascii="Times New Roman" w:hAnsi="Times New Roman" w:cs="Times New Roman"/>
                <w:bCs/>
                <w:sz w:val="20"/>
                <w:szCs w:val="20"/>
              </w:rPr>
              <w:t xml:space="preserve"> </w:t>
            </w:r>
            <w:r w:rsidR="008E0806" w:rsidRPr="00E57A99">
              <w:rPr>
                <w:rFonts w:ascii="Times New Roman" w:hAnsi="Times New Roman" w:cs="Times New Roman"/>
                <w:bCs/>
                <w:i/>
                <w:iCs/>
                <w:sz w:val="20"/>
                <w:szCs w:val="20"/>
              </w:rPr>
              <w:t>should read</w:t>
            </w:r>
          </w:p>
        </w:tc>
        <w:tc>
          <w:tcPr>
            <w:tcW w:w="4825" w:type="dxa"/>
          </w:tcPr>
          <w:p w14:paraId="77FD1898" w14:textId="6717E7E4" w:rsidR="009B71C7" w:rsidRPr="00E57A99" w:rsidRDefault="008E0806" w:rsidP="002E6534">
            <w:pPr>
              <w:rPr>
                <w:rFonts w:ascii="Times New Roman" w:eastAsia="Times New Roman" w:hAnsi="Times New Roman" w:cs="Times New Roman"/>
                <w:color w:val="000000"/>
                <w:sz w:val="20"/>
                <w:szCs w:val="20"/>
                <w:lang w:val="fr-FR"/>
              </w:rPr>
            </w:pPr>
            <w:r w:rsidRPr="00E57A99">
              <w:rPr>
                <w:rFonts w:ascii="Times New Roman" w:eastAsia="Times New Roman" w:hAnsi="Times New Roman" w:cs="Times New Roman"/>
                <w:i/>
                <w:iCs/>
                <w:color w:val="000000"/>
                <w:sz w:val="20"/>
                <w:szCs w:val="20"/>
                <w:lang w:val="fr-FR"/>
              </w:rPr>
              <w:t>Lire</w:t>
            </w:r>
            <w:r w:rsidRPr="00E57A99">
              <w:rPr>
                <w:rFonts w:ascii="Times New Roman" w:eastAsia="Times New Roman" w:hAnsi="Times New Roman" w:cs="Times New Roman"/>
                <w:color w:val="000000"/>
                <w:sz w:val="20"/>
                <w:szCs w:val="20"/>
                <w:lang w:val="fr-FR"/>
              </w:rPr>
              <w:t xml:space="preserve"> comme suit le v</w:t>
            </w:r>
            <w:r w:rsidR="006D30BA" w:rsidRPr="00E57A99">
              <w:rPr>
                <w:rFonts w:ascii="Times New Roman" w:eastAsia="Times New Roman" w:hAnsi="Times New Roman" w:cs="Times New Roman"/>
                <w:color w:val="000000"/>
                <w:sz w:val="20"/>
                <w:szCs w:val="20"/>
                <w:lang w:val="fr-FR"/>
              </w:rPr>
              <w:t>ingt et unième alinéa du préambule</w:t>
            </w:r>
            <w:r w:rsidRPr="00E57A99">
              <w:rPr>
                <w:rFonts w:ascii="Times New Roman" w:eastAsia="Times New Roman" w:hAnsi="Times New Roman" w:cs="Times New Roman"/>
                <w:color w:val="000000"/>
                <w:sz w:val="20"/>
                <w:szCs w:val="20"/>
                <w:lang w:val="fr-FR"/>
              </w:rPr>
              <w:t xml:space="preserve"> : </w:t>
            </w:r>
            <w:r w:rsidR="006D30BA" w:rsidRPr="00E57A99">
              <w:rPr>
                <w:rStyle w:val="Appelnotedebasdep"/>
                <w:rFonts w:eastAsia="Times New Roman" w:cs="Times New Roman"/>
                <w:color w:val="000000"/>
                <w:sz w:val="20"/>
                <w:szCs w:val="20"/>
              </w:rPr>
              <w:footnoteReference w:id="5"/>
            </w:r>
          </w:p>
        </w:tc>
      </w:tr>
    </w:tbl>
    <w:p w14:paraId="3CC8828E" w14:textId="6A38739D" w:rsidR="009B71C7" w:rsidRDefault="009B71C7" w:rsidP="002E6534">
      <w:pPr>
        <w:rPr>
          <w:rFonts w:eastAsia="Times New Roman"/>
          <w:color w:val="000000"/>
          <w:sz w:val="24"/>
          <w:szCs w:val="24"/>
          <w:lang w:val="fr-FR"/>
        </w:rPr>
      </w:pPr>
    </w:p>
    <w:p w14:paraId="12B84912" w14:textId="259BCCCD" w:rsidR="002860B5" w:rsidRDefault="002860B5" w:rsidP="002E6534">
      <w:pPr>
        <w:rPr>
          <w:rFonts w:eastAsia="Times New Roman"/>
          <w:color w:val="000000"/>
          <w:sz w:val="24"/>
          <w:szCs w:val="24"/>
          <w:lang w:val="fr-FR"/>
        </w:rPr>
      </w:pPr>
    </w:p>
    <w:p w14:paraId="650CAD1C" w14:textId="3FCFD916" w:rsidR="002860B5" w:rsidRPr="002E6534" w:rsidRDefault="002860B5" w:rsidP="002E6534">
      <w:pPr>
        <w:rPr>
          <w:rFonts w:eastAsia="Times New Roman"/>
          <w:color w:val="000000"/>
          <w:sz w:val="24"/>
          <w:szCs w:val="24"/>
          <w:lang w:val="fr-FR"/>
        </w:rPr>
      </w:pPr>
    </w:p>
    <w:sectPr w:rsidR="002860B5" w:rsidRPr="002E6534" w:rsidSect="00B12372">
      <w:endnotePr>
        <w:numFmt w:val="decimal"/>
      </w:endnotePr>
      <w:pgSz w:w="11907" w:h="16840" w:code="9"/>
      <w:pgMar w:top="1701" w:right="1134" w:bottom="2268" w:left="1134" w:header="1134" w:footer="1701" w:gutter="0"/>
      <w:cols w:space="720"/>
      <w:docGrid w:linePitch="1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19C04" w14:textId="77777777" w:rsidR="005E66F8" w:rsidRPr="00927979" w:rsidRDefault="005E66F8" w:rsidP="00927979">
      <w:pPr>
        <w:pStyle w:val="Pieddepage"/>
      </w:pPr>
    </w:p>
  </w:endnote>
  <w:endnote w:type="continuationSeparator" w:id="0">
    <w:p w14:paraId="7AEAAD04" w14:textId="77777777" w:rsidR="005E66F8" w:rsidRPr="00927979" w:rsidRDefault="005E66F8" w:rsidP="00927979">
      <w:pPr>
        <w:pStyle w:val="Pieddepage"/>
      </w:pPr>
    </w:p>
  </w:endnote>
  <w:endnote w:type="continuationNotice" w:id="1">
    <w:p w14:paraId="4B3D4366" w14:textId="77777777" w:rsidR="005E66F8" w:rsidRPr="00927979" w:rsidRDefault="005E66F8">
      <w:pPr>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4A7F2" w14:textId="77777777" w:rsidR="005E66F8" w:rsidRPr="00927979" w:rsidRDefault="005E66F8" w:rsidP="00927979">
      <w:pPr>
        <w:pStyle w:val="Pieddepage"/>
        <w:tabs>
          <w:tab w:val="right" w:pos="2155"/>
        </w:tabs>
        <w:spacing w:after="80" w:line="240" w:lineRule="atLeast"/>
        <w:ind w:left="680"/>
        <w:rPr>
          <w:u w:val="single"/>
        </w:rPr>
      </w:pPr>
      <w:r w:rsidRPr="00927979">
        <w:rPr>
          <w:u w:val="single"/>
        </w:rPr>
        <w:tab/>
      </w:r>
    </w:p>
  </w:footnote>
  <w:footnote w:type="continuationSeparator" w:id="0">
    <w:p w14:paraId="491BAA5F" w14:textId="77777777" w:rsidR="005E66F8" w:rsidRPr="00927979" w:rsidRDefault="005E66F8" w:rsidP="00927979">
      <w:pPr>
        <w:pStyle w:val="Pieddepage"/>
        <w:tabs>
          <w:tab w:val="right" w:pos="2155"/>
        </w:tabs>
        <w:spacing w:after="80" w:line="240" w:lineRule="atLeast"/>
        <w:ind w:left="680"/>
        <w:rPr>
          <w:u w:val="single"/>
        </w:rPr>
      </w:pPr>
      <w:r>
        <w:rPr>
          <w:u w:val="single"/>
        </w:rPr>
        <w:tab/>
      </w:r>
    </w:p>
  </w:footnote>
  <w:footnote w:type="continuationNotice" w:id="1">
    <w:p w14:paraId="21087689" w14:textId="77777777" w:rsidR="005E66F8" w:rsidRPr="00927979" w:rsidRDefault="005E66F8">
      <w:pPr>
        <w:rPr>
          <w:sz w:val="2"/>
          <w:szCs w:val="2"/>
        </w:rPr>
      </w:pPr>
    </w:p>
  </w:footnote>
  <w:footnote w:id="2">
    <w:p w14:paraId="448CE4C5" w14:textId="0078B144" w:rsidR="00152727" w:rsidRPr="00152727" w:rsidRDefault="00152727">
      <w:pPr>
        <w:pStyle w:val="Notedebasdepage"/>
        <w:rPr>
          <w:lang w:val="fr-FR"/>
        </w:rPr>
      </w:pPr>
      <w:r>
        <w:rPr>
          <w:rStyle w:val="Appelnotedebasdep"/>
        </w:rPr>
        <w:footnoteRef/>
      </w:r>
      <w:r w:rsidRPr="00152727">
        <w:rPr>
          <w:lang w:val="fr-FR"/>
        </w:rPr>
        <w:t xml:space="preserve"> </w:t>
      </w:r>
      <w:r w:rsidR="00F948C0">
        <w:rPr>
          <w:lang w:val="fr-FR"/>
        </w:rPr>
        <w:tab/>
      </w:r>
      <w:r w:rsidR="00F948C0" w:rsidRPr="00F948C0">
        <w:rPr>
          <w:rFonts w:ascii="Times New Roman" w:hAnsi="Times New Roman" w:cs="Times New Roman"/>
          <w:lang w:val="fr-FR"/>
        </w:rPr>
        <w:t>La pratique est différente à New York.</w:t>
      </w:r>
      <w:r w:rsidR="00F948C0">
        <w:rPr>
          <w:lang w:val="fr-FR"/>
        </w:rPr>
        <w:t xml:space="preserve"> </w:t>
      </w:r>
    </w:p>
  </w:footnote>
  <w:footnote w:id="3">
    <w:p w14:paraId="65794410" w14:textId="01D04752" w:rsidR="0035182D" w:rsidRDefault="0035182D" w:rsidP="0035182D">
      <w:pPr>
        <w:rPr>
          <w:rFonts w:eastAsia="Times New Roman"/>
          <w:color w:val="000000"/>
          <w:lang w:val="fr-FR"/>
        </w:rPr>
      </w:pPr>
      <w:r>
        <w:rPr>
          <w:rStyle w:val="Appelnotedebasdep"/>
        </w:rPr>
        <w:footnoteRef/>
      </w:r>
      <w:r w:rsidRPr="00150BB3">
        <w:rPr>
          <w:lang w:val="fr-FR"/>
        </w:rPr>
        <w:t xml:space="preserve"> </w:t>
      </w:r>
      <w:r w:rsidRPr="00150BB3">
        <w:rPr>
          <w:rFonts w:ascii="Times New Roman" w:eastAsia="Times New Roman" w:hAnsi="Times New Roman" w:cs="Times New Roman"/>
          <w:color w:val="000000"/>
          <w:sz w:val="18"/>
          <w:szCs w:val="18"/>
          <w:lang w:val="fr-FR"/>
        </w:rPr>
        <w:t>Si l’original ne suit pas l</w:t>
      </w:r>
      <w:r>
        <w:rPr>
          <w:rFonts w:ascii="Times New Roman" w:eastAsia="Times New Roman" w:hAnsi="Times New Roman" w:cs="Times New Roman"/>
          <w:color w:val="000000"/>
          <w:sz w:val="18"/>
          <w:szCs w:val="18"/>
          <w:lang w:val="fr-FR"/>
        </w:rPr>
        <w:t>es</w:t>
      </w:r>
      <w:r w:rsidRPr="00150BB3">
        <w:rPr>
          <w:rFonts w:ascii="Times New Roman" w:eastAsia="Times New Roman" w:hAnsi="Times New Roman" w:cs="Times New Roman"/>
          <w:color w:val="000000"/>
          <w:sz w:val="18"/>
          <w:szCs w:val="18"/>
          <w:lang w:val="fr-FR"/>
        </w:rPr>
        <w:t xml:space="preserve"> règle</w:t>
      </w:r>
      <w:r>
        <w:rPr>
          <w:rFonts w:ascii="Times New Roman" w:eastAsia="Times New Roman" w:hAnsi="Times New Roman" w:cs="Times New Roman"/>
          <w:color w:val="000000"/>
          <w:sz w:val="18"/>
          <w:szCs w:val="18"/>
          <w:lang w:val="fr-FR"/>
        </w:rPr>
        <w:t>s</w:t>
      </w:r>
      <w:r w:rsidRPr="00150BB3">
        <w:rPr>
          <w:rFonts w:ascii="Times New Roman" w:eastAsia="Times New Roman" w:hAnsi="Times New Roman" w:cs="Times New Roman"/>
          <w:color w:val="000000"/>
          <w:sz w:val="18"/>
          <w:szCs w:val="18"/>
          <w:lang w:val="fr-FR"/>
        </w:rPr>
        <w:t xml:space="preserve"> concernant les italique</w:t>
      </w:r>
      <w:r>
        <w:rPr>
          <w:rFonts w:ascii="Times New Roman" w:eastAsia="Times New Roman" w:hAnsi="Times New Roman" w:cs="Times New Roman"/>
          <w:color w:val="000000"/>
          <w:sz w:val="18"/>
          <w:szCs w:val="18"/>
          <w:lang w:val="fr-FR"/>
        </w:rPr>
        <w:t>s et l’absence de guillemets</w:t>
      </w:r>
      <w:r w:rsidRPr="00150BB3">
        <w:rPr>
          <w:rFonts w:ascii="Times New Roman" w:eastAsia="Times New Roman" w:hAnsi="Times New Roman" w:cs="Times New Roman"/>
          <w:color w:val="000000"/>
          <w:sz w:val="18"/>
          <w:szCs w:val="18"/>
          <w:lang w:val="fr-FR"/>
        </w:rPr>
        <w:t>, suivre l</w:t>
      </w:r>
      <w:r>
        <w:rPr>
          <w:rFonts w:ascii="Times New Roman" w:eastAsia="Times New Roman" w:hAnsi="Times New Roman" w:cs="Times New Roman"/>
          <w:color w:val="000000"/>
          <w:sz w:val="18"/>
          <w:szCs w:val="18"/>
          <w:lang w:val="fr-FR"/>
        </w:rPr>
        <w:t>es règles</w:t>
      </w:r>
      <w:r w:rsidRPr="00150BB3">
        <w:rPr>
          <w:rFonts w:ascii="Times New Roman" w:eastAsia="Times New Roman" w:hAnsi="Times New Roman" w:cs="Times New Roman"/>
          <w:color w:val="000000"/>
          <w:sz w:val="18"/>
          <w:szCs w:val="18"/>
          <w:lang w:val="fr-FR"/>
        </w:rPr>
        <w:t>.</w:t>
      </w:r>
      <w:r>
        <w:rPr>
          <w:rFonts w:eastAsia="Times New Roman"/>
          <w:color w:val="000000"/>
          <w:lang w:val="fr-FR"/>
        </w:rPr>
        <w:t xml:space="preserve">  </w:t>
      </w:r>
    </w:p>
    <w:p w14:paraId="78350D93" w14:textId="77777777" w:rsidR="0035182D" w:rsidRPr="00150BB3" w:rsidRDefault="0035182D" w:rsidP="0035182D">
      <w:pPr>
        <w:pStyle w:val="Notedebasdepage"/>
        <w:rPr>
          <w:lang w:val="fr-FR"/>
        </w:rPr>
      </w:pPr>
    </w:p>
  </w:footnote>
  <w:footnote w:id="4">
    <w:p w14:paraId="49EE94BC" w14:textId="07888D0E" w:rsidR="00150BB3" w:rsidRPr="00150BB3" w:rsidRDefault="00150BB3">
      <w:pPr>
        <w:pStyle w:val="Notedebasdepage"/>
        <w:rPr>
          <w:lang w:val="fr-FR"/>
        </w:rPr>
      </w:pPr>
      <w:r>
        <w:rPr>
          <w:rStyle w:val="Appelnotedebasdep"/>
        </w:rPr>
        <w:footnoteRef/>
      </w:r>
      <w:r w:rsidRPr="00F6656A">
        <w:rPr>
          <w:lang w:val="fr-FR"/>
        </w:rPr>
        <w:t xml:space="preserve"> </w:t>
      </w:r>
      <w:r w:rsidRPr="00F6656A">
        <w:rPr>
          <w:lang w:val="fr-FR"/>
        </w:rPr>
        <w:tab/>
      </w:r>
      <w:r w:rsidRPr="00F6656A">
        <w:rPr>
          <w:lang w:val="fr-FR"/>
        </w:rPr>
        <w:tab/>
      </w:r>
      <w:r>
        <w:rPr>
          <w:rFonts w:eastAsia="Times New Roman"/>
          <w:color w:val="000000"/>
          <w:lang w:val="fr-FR"/>
        </w:rPr>
        <w:t xml:space="preserve">Ne pas ajouter « le mot », </w:t>
      </w:r>
      <w:r w:rsidR="008E0806">
        <w:rPr>
          <w:rFonts w:eastAsia="Times New Roman"/>
          <w:color w:val="000000"/>
          <w:lang w:val="fr-FR"/>
        </w:rPr>
        <w:t xml:space="preserve">« le terme », </w:t>
      </w:r>
      <w:r>
        <w:rPr>
          <w:rFonts w:eastAsia="Times New Roman"/>
          <w:color w:val="000000"/>
          <w:lang w:val="fr-FR"/>
        </w:rPr>
        <w:t>« le membre de phrase », ou quoi que ce soit d’autre avant le segment qui doit être remplacé</w:t>
      </w:r>
      <w:r w:rsidR="00006267">
        <w:rPr>
          <w:rFonts w:eastAsia="Times New Roman"/>
          <w:color w:val="000000"/>
          <w:lang w:val="fr-FR"/>
        </w:rPr>
        <w:t>, ni avant le nouveau segment</w:t>
      </w:r>
      <w:r>
        <w:rPr>
          <w:rFonts w:eastAsia="Times New Roman"/>
          <w:color w:val="000000"/>
          <w:lang w:val="fr-FR"/>
        </w:rPr>
        <w:t>.</w:t>
      </w:r>
    </w:p>
  </w:footnote>
  <w:footnote w:id="5">
    <w:p w14:paraId="18B9DDF0" w14:textId="4CED0EA9" w:rsidR="006D30BA" w:rsidRPr="006D30BA" w:rsidRDefault="006D30BA">
      <w:pPr>
        <w:pStyle w:val="Notedebasdepage"/>
        <w:rPr>
          <w:lang w:val="fr-FR"/>
        </w:rPr>
      </w:pPr>
      <w:r>
        <w:rPr>
          <w:rStyle w:val="Appelnotedebasdep"/>
        </w:rPr>
        <w:footnoteRef/>
      </w:r>
      <w:r w:rsidRPr="00F6656A">
        <w:rPr>
          <w:lang w:val="fr-FR"/>
        </w:rPr>
        <w:t xml:space="preserve"> </w:t>
      </w:r>
      <w:r w:rsidR="008E0806">
        <w:rPr>
          <w:lang w:val="fr-FR"/>
        </w:rPr>
        <w:tab/>
      </w:r>
      <w:r w:rsidR="008E0806">
        <w:rPr>
          <w:lang w:val="fr-FR"/>
        </w:rPr>
        <w:tab/>
        <w:t xml:space="preserve">Numérotation des alinéas en toutes lettres, comme en anglais.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5"/>
  </w:num>
  <w:num w:numId="6">
    <w:abstractNumId w:val="3"/>
  </w:num>
  <w:num w:numId="7">
    <w:abstractNumId w:val="5"/>
  </w:num>
  <w:num w:numId="8">
    <w:abstractNumId w:val="3"/>
  </w:num>
  <w:num w:numId="9">
    <w:abstractNumId w:val="0"/>
  </w:num>
  <w:num w:numId="10">
    <w:abstractNumId w:val="5"/>
  </w:num>
  <w:num w:numId="11">
    <w:abstractNumId w:val="3"/>
  </w:num>
  <w:num w:numId="1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isplayBackgroundShape/>
  <w:activeWritingStyle w:appName="MSWord" w:lang="fr-CH" w:vendorID="64" w:dllVersion="6" w:nlCheck="1" w:checkStyle="1"/>
  <w:activeWritingStyle w:appName="MSWord" w:lang="fr-FR" w:vendorID="9" w:dllVersion="512"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rawingGridHorizontalSpacing w:val="39"/>
  <w:drawingGridVerticalSpacing w:val="107"/>
  <w:displayHorizont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6534"/>
    <w:rsid w:val="00006267"/>
    <w:rsid w:val="00021B5E"/>
    <w:rsid w:val="00023B43"/>
    <w:rsid w:val="000419F9"/>
    <w:rsid w:val="00042311"/>
    <w:rsid w:val="0004345B"/>
    <w:rsid w:val="00063F96"/>
    <w:rsid w:val="000672C4"/>
    <w:rsid w:val="000770C9"/>
    <w:rsid w:val="00086ACA"/>
    <w:rsid w:val="00092D7C"/>
    <w:rsid w:val="00097564"/>
    <w:rsid w:val="000E214F"/>
    <w:rsid w:val="00100B94"/>
    <w:rsid w:val="00150BB3"/>
    <w:rsid w:val="00151061"/>
    <w:rsid w:val="00152727"/>
    <w:rsid w:val="001579A2"/>
    <w:rsid w:val="001A0959"/>
    <w:rsid w:val="001A714A"/>
    <w:rsid w:val="001B5375"/>
    <w:rsid w:val="001E1154"/>
    <w:rsid w:val="002126A0"/>
    <w:rsid w:val="002509A0"/>
    <w:rsid w:val="0027216F"/>
    <w:rsid w:val="002860B5"/>
    <w:rsid w:val="002948E5"/>
    <w:rsid w:val="002C4A37"/>
    <w:rsid w:val="002E09B5"/>
    <w:rsid w:val="002E6534"/>
    <w:rsid w:val="002F2A3C"/>
    <w:rsid w:val="002F5889"/>
    <w:rsid w:val="002F7E91"/>
    <w:rsid w:val="00323A01"/>
    <w:rsid w:val="003301D2"/>
    <w:rsid w:val="00336D94"/>
    <w:rsid w:val="00345FEA"/>
    <w:rsid w:val="0035182D"/>
    <w:rsid w:val="003539CE"/>
    <w:rsid w:val="00360972"/>
    <w:rsid w:val="003769F4"/>
    <w:rsid w:val="0038728C"/>
    <w:rsid w:val="004225E1"/>
    <w:rsid w:val="004341FD"/>
    <w:rsid w:val="00455683"/>
    <w:rsid w:val="0045799B"/>
    <w:rsid w:val="00466DB9"/>
    <w:rsid w:val="00496A01"/>
    <w:rsid w:val="004A3DD6"/>
    <w:rsid w:val="004D7BDB"/>
    <w:rsid w:val="0050022F"/>
    <w:rsid w:val="00521F58"/>
    <w:rsid w:val="005222DC"/>
    <w:rsid w:val="00550A7B"/>
    <w:rsid w:val="00574912"/>
    <w:rsid w:val="00575213"/>
    <w:rsid w:val="005A5F7F"/>
    <w:rsid w:val="005E66F8"/>
    <w:rsid w:val="00600B31"/>
    <w:rsid w:val="00620202"/>
    <w:rsid w:val="006210C6"/>
    <w:rsid w:val="006252DA"/>
    <w:rsid w:val="006528E0"/>
    <w:rsid w:val="00680F02"/>
    <w:rsid w:val="00682AA0"/>
    <w:rsid w:val="00692A84"/>
    <w:rsid w:val="006A1CEB"/>
    <w:rsid w:val="006B0EE1"/>
    <w:rsid w:val="006B6852"/>
    <w:rsid w:val="006D30BA"/>
    <w:rsid w:val="007334CA"/>
    <w:rsid w:val="00747D8C"/>
    <w:rsid w:val="00755E2A"/>
    <w:rsid w:val="007A0751"/>
    <w:rsid w:val="007E6C7F"/>
    <w:rsid w:val="00807E38"/>
    <w:rsid w:val="0081043A"/>
    <w:rsid w:val="0081677C"/>
    <w:rsid w:val="00840A60"/>
    <w:rsid w:val="00872593"/>
    <w:rsid w:val="008A322F"/>
    <w:rsid w:val="008A3263"/>
    <w:rsid w:val="008E0806"/>
    <w:rsid w:val="00903F0A"/>
    <w:rsid w:val="00927979"/>
    <w:rsid w:val="00941536"/>
    <w:rsid w:val="00973FAE"/>
    <w:rsid w:val="009B0328"/>
    <w:rsid w:val="009B71C7"/>
    <w:rsid w:val="009C6861"/>
    <w:rsid w:val="009D3700"/>
    <w:rsid w:val="009E5394"/>
    <w:rsid w:val="00A00E4B"/>
    <w:rsid w:val="00A0471E"/>
    <w:rsid w:val="00A16017"/>
    <w:rsid w:val="00A201F2"/>
    <w:rsid w:val="00A478BB"/>
    <w:rsid w:val="00A53843"/>
    <w:rsid w:val="00A5540C"/>
    <w:rsid w:val="00A66881"/>
    <w:rsid w:val="00AA4364"/>
    <w:rsid w:val="00AF3B64"/>
    <w:rsid w:val="00B12372"/>
    <w:rsid w:val="00B23BF1"/>
    <w:rsid w:val="00B309B1"/>
    <w:rsid w:val="00B643D4"/>
    <w:rsid w:val="00B734B0"/>
    <w:rsid w:val="00B77E73"/>
    <w:rsid w:val="00B93053"/>
    <w:rsid w:val="00BD41C1"/>
    <w:rsid w:val="00BD66DE"/>
    <w:rsid w:val="00BF4D45"/>
    <w:rsid w:val="00C126C2"/>
    <w:rsid w:val="00C656A4"/>
    <w:rsid w:val="00C73D04"/>
    <w:rsid w:val="00C75821"/>
    <w:rsid w:val="00C810AE"/>
    <w:rsid w:val="00C82439"/>
    <w:rsid w:val="00C82AE5"/>
    <w:rsid w:val="00C85BB7"/>
    <w:rsid w:val="00C9345A"/>
    <w:rsid w:val="00CB42D0"/>
    <w:rsid w:val="00CD5628"/>
    <w:rsid w:val="00CE1525"/>
    <w:rsid w:val="00CF56F3"/>
    <w:rsid w:val="00D034A8"/>
    <w:rsid w:val="00D2104F"/>
    <w:rsid w:val="00D478D1"/>
    <w:rsid w:val="00D51BBF"/>
    <w:rsid w:val="00D55762"/>
    <w:rsid w:val="00D65997"/>
    <w:rsid w:val="00D85AD4"/>
    <w:rsid w:val="00DF3445"/>
    <w:rsid w:val="00DF5D16"/>
    <w:rsid w:val="00E20AF7"/>
    <w:rsid w:val="00E57748"/>
    <w:rsid w:val="00E57A99"/>
    <w:rsid w:val="00E66241"/>
    <w:rsid w:val="00E66E56"/>
    <w:rsid w:val="00E812EF"/>
    <w:rsid w:val="00E862D7"/>
    <w:rsid w:val="00EA07AB"/>
    <w:rsid w:val="00F268B8"/>
    <w:rsid w:val="00F27761"/>
    <w:rsid w:val="00F3660C"/>
    <w:rsid w:val="00F6508F"/>
    <w:rsid w:val="00F6656A"/>
    <w:rsid w:val="00F81F99"/>
    <w:rsid w:val="00F841D8"/>
    <w:rsid w:val="00F94129"/>
    <w:rsid w:val="00F948C0"/>
    <w:rsid w:val="00FA39E5"/>
    <w:rsid w:val="00FC2FFE"/>
    <w:rsid w:val="00FC4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0CB01766"/>
  <w15:chartTrackingRefBased/>
  <w15:docId w15:val="{29F7CAB8-1628-40EC-BDDE-B3D5C5C4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6534"/>
    <w:rPr>
      <w:rFonts w:ascii="Calibri" w:eastAsiaTheme="minorHAnsi" w:hAnsi="Calibri" w:cs="Calibri"/>
      <w:sz w:val="22"/>
      <w:szCs w:val="22"/>
    </w:rPr>
  </w:style>
  <w:style w:type="paragraph" w:styleId="Titre1">
    <w:name w:val="heading 1"/>
    <w:aliases w:val="Table_G"/>
    <w:basedOn w:val="SingleTxtG"/>
    <w:next w:val="SingleTxtG"/>
    <w:link w:val="Titre1Car"/>
    <w:qFormat/>
    <w:rsid w:val="00DF5D16"/>
    <w:pPr>
      <w:keepNext/>
      <w:keepLines/>
      <w:spacing w:after="0"/>
      <w:ind w:right="0"/>
      <w:jc w:val="left"/>
      <w:outlineLvl w:val="0"/>
    </w:pPr>
  </w:style>
  <w:style w:type="paragraph" w:styleId="Titre2">
    <w:name w:val="heading 2"/>
    <w:basedOn w:val="Normal"/>
    <w:next w:val="Normal"/>
    <w:qFormat/>
    <w:rsid w:val="00323A01"/>
    <w:pPr>
      <w:outlineLvl w:val="1"/>
    </w:pPr>
  </w:style>
  <w:style w:type="paragraph" w:styleId="Titre3">
    <w:name w:val="heading 3"/>
    <w:basedOn w:val="Normal"/>
    <w:next w:val="Normal"/>
    <w:qFormat/>
    <w:rsid w:val="00323A01"/>
    <w:pPr>
      <w:outlineLvl w:val="2"/>
    </w:pPr>
  </w:style>
  <w:style w:type="paragraph" w:styleId="Titre4">
    <w:name w:val="heading 4"/>
    <w:basedOn w:val="Normal"/>
    <w:next w:val="Normal"/>
    <w:qFormat/>
    <w:rsid w:val="00323A01"/>
    <w:pPr>
      <w:outlineLvl w:val="3"/>
    </w:pPr>
  </w:style>
  <w:style w:type="paragraph" w:styleId="Titre5">
    <w:name w:val="heading 5"/>
    <w:basedOn w:val="Normal"/>
    <w:next w:val="Normal"/>
    <w:qFormat/>
    <w:rsid w:val="00323A01"/>
    <w:pPr>
      <w:outlineLvl w:val="4"/>
    </w:pPr>
  </w:style>
  <w:style w:type="paragraph" w:styleId="Titre6">
    <w:name w:val="heading 6"/>
    <w:basedOn w:val="Normal"/>
    <w:next w:val="Normal"/>
    <w:qFormat/>
    <w:rsid w:val="00323A01"/>
    <w:pPr>
      <w:outlineLvl w:val="5"/>
    </w:pPr>
  </w:style>
  <w:style w:type="paragraph" w:styleId="Titre7">
    <w:name w:val="heading 7"/>
    <w:basedOn w:val="Normal"/>
    <w:next w:val="Normal"/>
    <w:qFormat/>
    <w:rsid w:val="00323A01"/>
    <w:pPr>
      <w:outlineLvl w:val="6"/>
    </w:pPr>
  </w:style>
  <w:style w:type="paragraph" w:styleId="Titre8">
    <w:name w:val="heading 8"/>
    <w:basedOn w:val="Normal"/>
    <w:next w:val="Normal"/>
    <w:qFormat/>
    <w:rsid w:val="00323A01"/>
    <w:pPr>
      <w:outlineLvl w:val="7"/>
    </w:pPr>
  </w:style>
  <w:style w:type="paragraph" w:styleId="Titre9">
    <w:name w:val="heading 9"/>
    <w:basedOn w:val="Normal"/>
    <w:next w:val="Normal"/>
    <w:qFormat/>
    <w:rsid w:val="00323A01"/>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4_G"/>
    <w:rsid w:val="00DF5D16"/>
    <w:rPr>
      <w:rFonts w:ascii="Times New Roman" w:hAnsi="Times New Roman"/>
      <w:sz w:val="18"/>
      <w:vertAlign w:val="superscript"/>
      <w:lang w:val="fr-CH"/>
    </w:rPr>
  </w:style>
  <w:style w:type="paragraph" w:styleId="En-tte">
    <w:name w:val="header"/>
    <w:aliases w:val="6_G"/>
    <w:basedOn w:val="Normal"/>
    <w:next w:val="Normal"/>
    <w:link w:val="En-tteCar"/>
    <w:rsid w:val="00DF5D16"/>
    <w:pPr>
      <w:pBdr>
        <w:bottom w:val="single" w:sz="4" w:space="4" w:color="auto"/>
      </w:pBdr>
    </w:pPr>
    <w:rPr>
      <w:b/>
      <w:sz w:val="18"/>
    </w:rPr>
  </w:style>
  <w:style w:type="character" w:styleId="Numrodepage">
    <w:name w:val="page number"/>
    <w:aliases w:val="7_G"/>
    <w:rsid w:val="00DF5D16"/>
    <w:rPr>
      <w:rFonts w:ascii="Times New Roman" w:hAnsi="Times New Roman"/>
      <w:b/>
      <w:sz w:val="18"/>
      <w:lang w:val="fr-CH"/>
    </w:rPr>
  </w:style>
  <w:style w:type="paragraph" w:styleId="Pieddepage">
    <w:name w:val="footer"/>
    <w:aliases w:val="3_G"/>
    <w:basedOn w:val="Normal"/>
    <w:next w:val="Normal"/>
    <w:link w:val="PieddepageCar"/>
    <w:rsid w:val="00DF5D16"/>
    <w:rPr>
      <w:sz w:val="16"/>
    </w:rPr>
  </w:style>
  <w:style w:type="paragraph" w:styleId="Notedebasdepage">
    <w:name w:val="footnote text"/>
    <w:aliases w:val="5_G"/>
    <w:basedOn w:val="Normal"/>
    <w:link w:val="NotedebasdepageCar"/>
    <w:rsid w:val="00DF5D16"/>
    <w:pPr>
      <w:tabs>
        <w:tab w:val="right" w:pos="1021"/>
      </w:tabs>
      <w:spacing w:line="220" w:lineRule="exact"/>
      <w:ind w:left="1134" w:right="1134" w:hanging="1134"/>
    </w:pPr>
    <w:rPr>
      <w:sz w:val="18"/>
    </w:rPr>
  </w:style>
  <w:style w:type="character" w:styleId="Appeldenotedefin">
    <w:name w:val="endnote reference"/>
    <w:aliases w:val="1_G"/>
    <w:rsid w:val="00DF5D16"/>
    <w:rPr>
      <w:rFonts w:ascii="Times New Roman" w:hAnsi="Times New Roman"/>
      <w:sz w:val="18"/>
      <w:vertAlign w:val="superscript"/>
      <w:lang w:val="fr-CH"/>
    </w:rPr>
  </w:style>
  <w:style w:type="paragraph" w:styleId="Notedefin">
    <w:name w:val="endnote text"/>
    <w:aliases w:val="2_G"/>
    <w:basedOn w:val="Notedebasdepage"/>
    <w:link w:val="NotedefinCar"/>
    <w:rsid w:val="00DF5D16"/>
  </w:style>
  <w:style w:type="paragraph" w:customStyle="1" w:styleId="HMG">
    <w:name w:val="_ H __M_G"/>
    <w:basedOn w:val="Normal"/>
    <w:next w:val="Normal"/>
    <w:qFormat/>
    <w:rsid w:val="00DF5D1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DF5D16"/>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DF5D1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DF5D1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F5D1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F5D16"/>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F5D16"/>
    <w:pPr>
      <w:spacing w:after="120"/>
      <w:ind w:left="1134" w:right="1134"/>
      <w:jc w:val="both"/>
    </w:pPr>
  </w:style>
  <w:style w:type="paragraph" w:customStyle="1" w:styleId="SLG">
    <w:name w:val="__S_L_G"/>
    <w:basedOn w:val="Normal"/>
    <w:next w:val="Normal"/>
    <w:rsid w:val="00DF5D16"/>
    <w:pPr>
      <w:keepNext/>
      <w:keepLines/>
      <w:spacing w:before="240" w:after="240" w:line="580" w:lineRule="exact"/>
      <w:ind w:left="1134" w:right="1134"/>
    </w:pPr>
    <w:rPr>
      <w:b/>
      <w:sz w:val="56"/>
    </w:rPr>
  </w:style>
  <w:style w:type="paragraph" w:customStyle="1" w:styleId="SMG">
    <w:name w:val="__S_M_G"/>
    <w:basedOn w:val="Normal"/>
    <w:next w:val="Normal"/>
    <w:rsid w:val="00DF5D16"/>
    <w:pPr>
      <w:keepNext/>
      <w:keepLines/>
      <w:spacing w:before="240" w:after="240" w:line="420" w:lineRule="exact"/>
      <w:ind w:left="1134" w:right="1134"/>
    </w:pPr>
    <w:rPr>
      <w:b/>
      <w:sz w:val="40"/>
    </w:rPr>
  </w:style>
  <w:style w:type="paragraph" w:customStyle="1" w:styleId="SSG">
    <w:name w:val="__S_S_G"/>
    <w:basedOn w:val="Normal"/>
    <w:next w:val="Normal"/>
    <w:rsid w:val="00DF5D16"/>
    <w:pPr>
      <w:keepNext/>
      <w:keepLines/>
      <w:spacing w:before="240" w:after="240" w:line="300" w:lineRule="exact"/>
      <w:ind w:left="1134" w:right="1134"/>
    </w:pPr>
    <w:rPr>
      <w:b/>
      <w:sz w:val="28"/>
    </w:rPr>
  </w:style>
  <w:style w:type="paragraph" w:customStyle="1" w:styleId="XLargeG">
    <w:name w:val="__XLarge_G"/>
    <w:basedOn w:val="Normal"/>
    <w:next w:val="Normal"/>
    <w:rsid w:val="00DF5D16"/>
    <w:pPr>
      <w:keepNext/>
      <w:keepLines/>
      <w:spacing w:before="240" w:after="240" w:line="420" w:lineRule="exact"/>
      <w:ind w:left="1134" w:right="1134"/>
    </w:pPr>
    <w:rPr>
      <w:b/>
      <w:sz w:val="40"/>
    </w:rPr>
  </w:style>
  <w:style w:type="paragraph" w:customStyle="1" w:styleId="Bullet1G">
    <w:name w:val="_Bullet 1_G"/>
    <w:basedOn w:val="Normal"/>
    <w:qFormat/>
    <w:rsid w:val="00DF5D16"/>
    <w:pPr>
      <w:numPr>
        <w:numId w:val="10"/>
      </w:numPr>
      <w:spacing w:after="120"/>
      <w:ind w:right="1134"/>
      <w:jc w:val="both"/>
    </w:pPr>
  </w:style>
  <w:style w:type="paragraph" w:customStyle="1" w:styleId="Bullet2G">
    <w:name w:val="_Bullet 2_G"/>
    <w:basedOn w:val="Normal"/>
    <w:qFormat/>
    <w:rsid w:val="00DF5D16"/>
    <w:pPr>
      <w:numPr>
        <w:numId w:val="11"/>
      </w:numPr>
      <w:spacing w:after="120"/>
      <w:ind w:right="1134"/>
      <w:jc w:val="both"/>
    </w:pPr>
  </w:style>
  <w:style w:type="table" w:styleId="Grilledutableau">
    <w:name w:val="Table Grid"/>
    <w:basedOn w:val="TableauNormal"/>
    <w:rsid w:val="00DF5D1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semiHidden/>
    <w:rsid w:val="00DF5D16"/>
    <w:rPr>
      <w:color w:val="auto"/>
      <w:u w:val="none"/>
    </w:rPr>
  </w:style>
  <w:style w:type="character" w:styleId="Lienhypertextesuivivisit">
    <w:name w:val="FollowedHyperlink"/>
    <w:semiHidden/>
    <w:rsid w:val="00DF5D16"/>
    <w:rPr>
      <w:color w:val="auto"/>
      <w:u w:val="none"/>
    </w:rPr>
  </w:style>
  <w:style w:type="paragraph" w:customStyle="1" w:styleId="ParNoG">
    <w:name w:val="_ParNo_G"/>
    <w:basedOn w:val="SingleTxtG"/>
    <w:qFormat/>
    <w:rsid w:val="00DF5D16"/>
    <w:pPr>
      <w:numPr>
        <w:numId w:val="12"/>
      </w:numPr>
    </w:pPr>
  </w:style>
  <w:style w:type="character" w:customStyle="1" w:styleId="En-tteCar">
    <w:name w:val="En-tête Car"/>
    <w:aliases w:val="6_G Car"/>
    <w:link w:val="En-tte"/>
    <w:rsid w:val="00DF5D16"/>
    <w:rPr>
      <w:rFonts w:eastAsia="Times New Roman"/>
      <w:b/>
      <w:sz w:val="18"/>
      <w:lang w:eastAsia="en-US"/>
    </w:rPr>
  </w:style>
  <w:style w:type="character" w:customStyle="1" w:styleId="NotedebasdepageCar">
    <w:name w:val="Note de bas de page Car"/>
    <w:aliases w:val="5_G Car"/>
    <w:link w:val="Notedebasdepage"/>
    <w:rsid w:val="00DF5D16"/>
    <w:rPr>
      <w:rFonts w:eastAsia="Times New Roman"/>
      <w:sz w:val="18"/>
      <w:lang w:eastAsia="en-US"/>
    </w:rPr>
  </w:style>
  <w:style w:type="character" w:customStyle="1" w:styleId="NotedefinCar">
    <w:name w:val="Note de fin Car"/>
    <w:aliases w:val="2_G Car"/>
    <w:link w:val="Notedefin"/>
    <w:rsid w:val="00DF5D16"/>
    <w:rPr>
      <w:rFonts w:eastAsia="Times New Roman"/>
      <w:sz w:val="18"/>
      <w:lang w:eastAsia="en-US"/>
    </w:rPr>
  </w:style>
  <w:style w:type="character" w:customStyle="1" w:styleId="PieddepageCar">
    <w:name w:val="Pied de page Car"/>
    <w:aliases w:val="3_G Car"/>
    <w:link w:val="Pieddepage"/>
    <w:rsid w:val="00DF5D16"/>
    <w:rPr>
      <w:rFonts w:eastAsia="Times New Roman"/>
      <w:sz w:val="16"/>
      <w:lang w:eastAsia="en-US"/>
    </w:rPr>
  </w:style>
  <w:style w:type="character" w:customStyle="1" w:styleId="Titre1Car">
    <w:name w:val="Titre 1 Car"/>
    <w:aliases w:val="Table_G Car"/>
    <w:link w:val="Titre1"/>
    <w:rsid w:val="00DF5D16"/>
    <w:rPr>
      <w:rFonts w:eastAsia="Times New Roman"/>
      <w:lang w:eastAsia="en-US"/>
    </w:rPr>
  </w:style>
  <w:style w:type="character" w:styleId="Marquedecommentaire">
    <w:name w:val="annotation reference"/>
    <w:rsid w:val="004A3DD6"/>
    <w:rPr>
      <w:sz w:val="16"/>
      <w:szCs w:val="16"/>
    </w:rPr>
  </w:style>
  <w:style w:type="paragraph" w:styleId="Commentaire">
    <w:name w:val="annotation text"/>
    <w:basedOn w:val="Normal"/>
    <w:link w:val="CommentaireCar"/>
    <w:rsid w:val="004A3DD6"/>
  </w:style>
  <w:style w:type="character" w:customStyle="1" w:styleId="CommentaireCar">
    <w:name w:val="Commentaire Car"/>
    <w:link w:val="Commentaire"/>
    <w:rsid w:val="004A3DD6"/>
    <w:rPr>
      <w:rFonts w:eastAsia="Times New Roman"/>
      <w:lang w:eastAsia="en-US"/>
    </w:rPr>
  </w:style>
  <w:style w:type="paragraph" w:styleId="Objetducommentaire">
    <w:name w:val="annotation subject"/>
    <w:basedOn w:val="Commentaire"/>
    <w:next w:val="Commentaire"/>
    <w:link w:val="ObjetducommentaireCar"/>
    <w:rsid w:val="004A3DD6"/>
    <w:rPr>
      <w:b/>
      <w:bCs/>
    </w:rPr>
  </w:style>
  <w:style w:type="character" w:customStyle="1" w:styleId="ObjetducommentaireCar">
    <w:name w:val="Objet du commentaire Car"/>
    <w:link w:val="Objetducommentaire"/>
    <w:rsid w:val="004A3DD6"/>
    <w:rPr>
      <w:rFonts w:eastAsia="Times New Roman"/>
      <w:b/>
      <w:bCs/>
      <w:lang w:eastAsia="en-US"/>
    </w:rPr>
  </w:style>
  <w:style w:type="paragraph" w:styleId="Textedebulles">
    <w:name w:val="Balloon Text"/>
    <w:basedOn w:val="Normal"/>
    <w:link w:val="TextedebullesCar"/>
    <w:rsid w:val="004A3DD6"/>
    <w:rPr>
      <w:rFonts w:ascii="Tahoma" w:hAnsi="Tahoma" w:cs="Tahoma"/>
      <w:sz w:val="16"/>
      <w:szCs w:val="16"/>
    </w:rPr>
  </w:style>
  <w:style w:type="character" w:customStyle="1" w:styleId="TextedebullesCar">
    <w:name w:val="Texte de bulles Car"/>
    <w:link w:val="Textedebulles"/>
    <w:rsid w:val="004A3DD6"/>
    <w:rPr>
      <w:rFonts w:ascii="Tahoma" w:eastAsia="Times New Roman" w:hAnsi="Tahoma" w:cs="Tahoma"/>
      <w:sz w:val="16"/>
      <w:szCs w:val="16"/>
      <w:lang w:eastAsia="en-US"/>
    </w:rPr>
  </w:style>
  <w:style w:type="paragraph" w:styleId="NormalWeb">
    <w:name w:val="Normal (Web)"/>
    <w:basedOn w:val="Normal"/>
    <w:uiPriority w:val="99"/>
    <w:unhideWhenUsed/>
    <w:rsid w:val="002E6534"/>
    <w:pPr>
      <w:spacing w:before="100" w:beforeAutospacing="1" w:after="100" w:afterAutospacing="1"/>
    </w:pPr>
    <w:rPr>
      <w:rFonts w:ascii="Times New Roman" w:eastAsia="Times New Roman" w:hAnsi="Times New Roman" w:cs="Times New Roman"/>
      <w:sz w:val="24"/>
      <w:szCs w:val="24"/>
    </w:rPr>
  </w:style>
  <w:style w:type="character" w:styleId="Accentuation">
    <w:name w:val="Emphasis"/>
    <w:basedOn w:val="Policepardfaut"/>
    <w:uiPriority w:val="20"/>
    <w:qFormat/>
    <w:rsid w:val="002E6534"/>
    <w:rPr>
      <w:i/>
      <w:iCs/>
    </w:rPr>
  </w:style>
  <w:style w:type="character" w:styleId="lev">
    <w:name w:val="Strong"/>
    <w:basedOn w:val="Policepardfaut"/>
    <w:uiPriority w:val="22"/>
    <w:qFormat/>
    <w:rsid w:val="002E6534"/>
    <w:rPr>
      <w:b/>
      <w:bCs/>
    </w:rPr>
  </w:style>
  <w:style w:type="character" w:styleId="Accentuationintense">
    <w:name w:val="Intense Emphasis"/>
    <w:basedOn w:val="Policepardfaut"/>
    <w:uiPriority w:val="21"/>
    <w:qFormat/>
    <w:rsid w:val="002E6534"/>
    <w:rPr>
      <w:i/>
      <w:iCs/>
      <w:color w:val="4F81BD" w:themeColor="accent1"/>
    </w:rPr>
  </w:style>
  <w:style w:type="character" w:styleId="Rfrenceintense">
    <w:name w:val="Intense Reference"/>
    <w:basedOn w:val="Policepardfaut"/>
    <w:uiPriority w:val="32"/>
    <w:qFormat/>
    <w:rsid w:val="002E6534"/>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770131">
      <w:bodyDiv w:val="1"/>
      <w:marLeft w:val="0"/>
      <w:marRight w:val="0"/>
      <w:marTop w:val="0"/>
      <w:marBottom w:val="0"/>
      <w:divBdr>
        <w:top w:val="none" w:sz="0" w:space="0" w:color="auto"/>
        <w:left w:val="none" w:sz="0" w:space="0" w:color="auto"/>
        <w:bottom w:val="none" w:sz="0" w:space="0" w:color="auto"/>
        <w:right w:val="none" w:sz="0" w:space="0" w:color="auto"/>
      </w:divBdr>
    </w:div>
    <w:div w:id="1745254255">
      <w:bodyDiv w:val="1"/>
      <w:marLeft w:val="0"/>
      <w:marRight w:val="0"/>
      <w:marTop w:val="0"/>
      <w:marBottom w:val="0"/>
      <w:divBdr>
        <w:top w:val="none" w:sz="0" w:space="0" w:color="auto"/>
        <w:left w:val="none" w:sz="0" w:space="0" w:color="auto"/>
        <w:bottom w:val="none" w:sz="0" w:space="0" w:color="auto"/>
        <w:right w:val="none" w:sz="0" w:space="0" w:color="auto"/>
      </w:divBdr>
    </w:div>
    <w:div w:id="179201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35E99-C521-4CA6-8892-EB9581009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244</Words>
  <Characters>1397</Characters>
  <Application>Microsoft Office Word</Application>
  <DocSecurity>0</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Fassotte</dc:creator>
  <cp:keywords/>
  <dc:description/>
  <cp:lastModifiedBy>Anne Fassotte</cp:lastModifiedBy>
  <cp:revision>47</cp:revision>
  <cp:lastPrinted>2014-05-15T08:26:00Z</cp:lastPrinted>
  <dcterms:created xsi:type="dcterms:W3CDTF">2021-07-14T11:57:00Z</dcterms:created>
  <dcterms:modified xsi:type="dcterms:W3CDTF">2021-10-05T06:18:00Z</dcterms:modified>
</cp:coreProperties>
</file>