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B629" w14:textId="28C10E91" w:rsidR="004A65E1" w:rsidRPr="00254BB6" w:rsidRDefault="004A65E1" w:rsidP="00254BB6">
      <w:pPr>
        <w:jc w:val="center"/>
        <w:rPr>
          <w:b/>
          <w:bCs/>
          <w:sz w:val="28"/>
          <w:szCs w:val="28"/>
        </w:rPr>
      </w:pPr>
      <w:r w:rsidRPr="00254BB6">
        <w:rPr>
          <w:b/>
          <w:bCs/>
          <w:sz w:val="28"/>
          <w:szCs w:val="28"/>
        </w:rPr>
        <w:t>Séances individuelles eLUNa : synthèse des infos utiles</w:t>
      </w:r>
    </w:p>
    <w:p w14:paraId="04DCE48A" w14:textId="2BC6DCD5" w:rsidR="004A65E1" w:rsidRDefault="004A65E1" w:rsidP="002144CA"/>
    <w:p w14:paraId="453E55C9" w14:textId="77777777" w:rsidR="00254BB6" w:rsidRDefault="00254BB6" w:rsidP="002144CA"/>
    <w:p w14:paraId="27404A9F" w14:textId="77777777" w:rsidR="00254BB6" w:rsidRDefault="00254BB6" w:rsidP="002144CA"/>
    <w:p w14:paraId="1547318F" w14:textId="278B57B7" w:rsidR="004A65E1" w:rsidRDefault="004A65E1" w:rsidP="00254BB6">
      <w:pPr>
        <w:pStyle w:val="H23G"/>
      </w:pPr>
      <w:r>
        <w:t>I.</w:t>
      </w:r>
      <w:r w:rsidR="00254BB6">
        <w:t xml:space="preserve"> </w:t>
      </w:r>
      <w:r>
        <w:t>Généralités : à savoir avant de charger votre document</w:t>
      </w:r>
    </w:p>
    <w:p w14:paraId="5A2B20E4" w14:textId="77777777" w:rsidR="004A65E1" w:rsidRDefault="004A65E1" w:rsidP="002144CA"/>
    <w:p w14:paraId="0712A070" w14:textId="554722FB" w:rsidR="004A65E1" w:rsidRDefault="004A65E1" w:rsidP="00254BB6">
      <w:pPr>
        <w:numPr>
          <w:ilvl w:val="0"/>
          <w:numId w:val="13"/>
        </w:numPr>
      </w:pPr>
      <w:r>
        <w:t xml:space="preserve">eLUNa fonctionne mieux sous Chrome ; en cas de problème </w:t>
      </w:r>
      <w:r w:rsidR="00C241C0">
        <w:t>pour charger le</w:t>
      </w:r>
      <w:r>
        <w:t xml:space="preserve"> document, pensez à vider le cache (procédure ci-jointe)</w:t>
      </w:r>
      <w:r w:rsidR="00C241C0">
        <w:t>.</w:t>
      </w:r>
    </w:p>
    <w:p w14:paraId="03836257" w14:textId="77777777" w:rsidR="004A65E1" w:rsidRDefault="004A65E1" w:rsidP="002144CA"/>
    <w:p w14:paraId="273B2FC2" w14:textId="2515E7F4" w:rsidR="002144CA" w:rsidRDefault="004A65E1" w:rsidP="00254BB6">
      <w:pPr>
        <w:numPr>
          <w:ilvl w:val="0"/>
          <w:numId w:val="13"/>
        </w:numPr>
      </w:pPr>
      <w:r>
        <w:t xml:space="preserve">Document partagé : </w:t>
      </w:r>
      <w:r w:rsidR="00C241C0">
        <w:t xml:space="preserve">téléchargez le fichier depuis gDoc, découpez votre partie et renommez-la, puis </w:t>
      </w:r>
      <w:r>
        <w:t>saisi</w:t>
      </w:r>
      <w:r w:rsidR="00C241C0">
        <w:t>ssez</w:t>
      </w:r>
      <w:r>
        <w:t xml:space="preserve"> les cinq derniers chiffres du numéro de job + F</w:t>
      </w:r>
      <w:r w:rsidR="00C241C0">
        <w:t xml:space="preserve"> dans le champ « Job number » du Intray</w:t>
      </w:r>
      <w:r>
        <w:t xml:space="preserve"> et charge</w:t>
      </w:r>
      <w:r w:rsidR="00C241C0">
        <w:t>z</w:t>
      </w:r>
      <w:r>
        <w:t xml:space="preserve"> votre </w:t>
      </w:r>
      <w:r w:rsidR="00C241C0">
        <w:t>partie, qui apparaîtra sous le même numéro de job que celles de vos collègues.</w:t>
      </w:r>
    </w:p>
    <w:p w14:paraId="71C2792A" w14:textId="77777777" w:rsidR="001F5843" w:rsidRDefault="001F5843" w:rsidP="002144CA">
      <w:pPr>
        <w:rPr>
          <w:lang w:val="fr-FR"/>
        </w:rPr>
      </w:pPr>
    </w:p>
    <w:p w14:paraId="24A3E0E6" w14:textId="2FCEB6F7" w:rsidR="002144CA" w:rsidRDefault="004A65E1" w:rsidP="00254BB6">
      <w:pPr>
        <w:numPr>
          <w:ilvl w:val="0"/>
          <w:numId w:val="13"/>
        </w:numPr>
        <w:rPr>
          <w:lang w:val="fr-FR"/>
        </w:rPr>
      </w:pPr>
      <w:r>
        <w:rPr>
          <w:lang w:val="fr-FR"/>
        </w:rPr>
        <w:t>Si vous partagez un document et le gardez en mains plus d’une semaine</w:t>
      </w:r>
      <w:r w:rsidR="00C241C0">
        <w:rPr>
          <w:lang w:val="fr-FR"/>
        </w:rPr>
        <w:t xml:space="preserve"> </w:t>
      </w:r>
      <w:r w:rsidR="00C241C0" w:rsidRPr="00C241C0">
        <w:rPr>
          <w:lang w:val="fr-FR"/>
        </w:rPr>
        <w:t>(par exemple, si vous partez en vacances)</w:t>
      </w:r>
      <w:r>
        <w:rPr>
          <w:lang w:val="fr-FR"/>
        </w:rPr>
        <w:t>, suiv</w:t>
      </w:r>
      <w:r w:rsidR="00C241C0">
        <w:rPr>
          <w:lang w:val="fr-FR"/>
        </w:rPr>
        <w:t>ez</w:t>
      </w:r>
      <w:r>
        <w:rPr>
          <w:lang w:val="fr-FR"/>
        </w:rPr>
        <w:t xml:space="preserve"> la procédure ci-jointe pour éviter que votre </w:t>
      </w:r>
      <w:r w:rsidR="00C241C0">
        <w:rPr>
          <w:lang w:val="fr-FR"/>
        </w:rPr>
        <w:t>partie</w:t>
      </w:r>
      <w:r>
        <w:rPr>
          <w:lang w:val="fr-FR"/>
        </w:rPr>
        <w:t xml:space="preserve"> expire</w:t>
      </w:r>
      <w:r w:rsidR="00C241C0">
        <w:rPr>
          <w:lang w:val="fr-FR"/>
        </w:rPr>
        <w:t>.</w:t>
      </w:r>
    </w:p>
    <w:p w14:paraId="465AF802" w14:textId="2AE94144" w:rsidR="004A65E1" w:rsidRDefault="004A65E1" w:rsidP="002144CA">
      <w:pPr>
        <w:rPr>
          <w:lang w:val="fr-FR"/>
        </w:rPr>
      </w:pPr>
    </w:p>
    <w:p w14:paraId="51798DB1" w14:textId="6BB22934" w:rsidR="004A65E1" w:rsidRPr="00377604" w:rsidRDefault="004A65E1" w:rsidP="00254BB6">
      <w:pPr>
        <w:numPr>
          <w:ilvl w:val="0"/>
          <w:numId w:val="13"/>
        </w:numPr>
        <w:rPr>
          <w:lang w:val="fr-FR"/>
        </w:rPr>
      </w:pPr>
      <w:r w:rsidRPr="00377604">
        <w:rPr>
          <w:lang w:val="fr-FR"/>
        </w:rPr>
        <w:t xml:space="preserve">Si vous traduisez des documents semblables, il peut être utile de les charger sous le même numéro de job afin de retrouver vos segments </w:t>
      </w:r>
      <w:r w:rsidR="00C241C0" w:rsidRPr="00377604">
        <w:rPr>
          <w:lang w:val="fr-FR"/>
        </w:rPr>
        <w:t xml:space="preserve">traduits </w:t>
      </w:r>
      <w:r w:rsidRPr="00377604">
        <w:rPr>
          <w:lang w:val="fr-FR"/>
        </w:rPr>
        <w:t xml:space="preserve">d’un document à l’autre. </w:t>
      </w:r>
      <w:r w:rsidR="00093700" w:rsidRPr="00377604">
        <w:rPr>
          <w:lang w:val="fr-FR"/>
        </w:rPr>
        <w:t>Si</w:t>
      </w:r>
      <w:r w:rsidRPr="00377604">
        <w:rPr>
          <w:lang w:val="fr-FR"/>
        </w:rPr>
        <w:t xml:space="preserve"> vous traduisez</w:t>
      </w:r>
      <w:r w:rsidR="00377604" w:rsidRPr="00377604">
        <w:rPr>
          <w:lang w:val="fr-FR"/>
        </w:rPr>
        <w:t xml:space="preserve"> un document inspiré d’un précédent</w:t>
      </w:r>
      <w:r w:rsidR="00093700" w:rsidRPr="00377604">
        <w:rPr>
          <w:lang w:val="fr-FR"/>
        </w:rPr>
        <w:t xml:space="preserve"> dans Word, en suivi des modifications,</w:t>
      </w:r>
      <w:r w:rsidRPr="00377604">
        <w:rPr>
          <w:lang w:val="fr-FR"/>
        </w:rPr>
        <w:t xml:space="preserve"> </w:t>
      </w:r>
      <w:r w:rsidR="00093700" w:rsidRPr="00377604">
        <w:rPr>
          <w:lang w:val="fr-FR"/>
        </w:rPr>
        <w:t>il peut être utile de le charger dans eLUNa en parallèle, de façon à</w:t>
      </w:r>
      <w:r w:rsidRPr="00377604">
        <w:rPr>
          <w:lang w:val="fr-FR"/>
        </w:rPr>
        <w:t xml:space="preserve"> voir si un segment qui semble ajouté n’a pas en fait été déjà traduit puis déplacé</w:t>
      </w:r>
      <w:r w:rsidR="00E804F6" w:rsidRPr="00377604">
        <w:rPr>
          <w:lang w:val="fr-FR"/>
        </w:rPr>
        <w:t>.</w:t>
      </w:r>
    </w:p>
    <w:p w14:paraId="367C6BED" w14:textId="109C2D7B" w:rsidR="001F5843" w:rsidRDefault="001F5843" w:rsidP="002144CA">
      <w:pPr>
        <w:rPr>
          <w:lang w:val="fr-FR"/>
        </w:rPr>
      </w:pPr>
    </w:p>
    <w:p w14:paraId="52898772" w14:textId="77777777" w:rsidR="00254BB6" w:rsidRPr="00BE034A" w:rsidRDefault="00254BB6" w:rsidP="002144CA">
      <w:pPr>
        <w:rPr>
          <w:lang w:val="fr-FR"/>
        </w:rPr>
      </w:pPr>
    </w:p>
    <w:p w14:paraId="2D7BC704" w14:textId="6767C619" w:rsidR="002144CA" w:rsidRDefault="002144CA" w:rsidP="00254BB6">
      <w:pPr>
        <w:pStyle w:val="H23G"/>
      </w:pPr>
      <w:r>
        <w:t xml:space="preserve">II. </w:t>
      </w:r>
      <w:r w:rsidR="004A65E1">
        <w:t>Paramétrer eLUNa</w:t>
      </w:r>
      <w:r w:rsidR="008700AA">
        <w:t xml:space="preserve"> pour l’adapter à vos besoins</w:t>
      </w:r>
      <w:r w:rsidR="004A65E1">
        <w:t xml:space="preserve"> (voir Quick car</w:t>
      </w:r>
      <w:r w:rsidR="00254BB6">
        <w:t>d</w:t>
      </w:r>
      <w:r w:rsidR="004A65E1">
        <w:t xml:space="preserve"> ci-jointe avec vue d’ensemble)</w:t>
      </w:r>
    </w:p>
    <w:p w14:paraId="1327A0A0" w14:textId="7249D10B" w:rsidR="00377604" w:rsidRDefault="00377604" w:rsidP="00377604"/>
    <w:p w14:paraId="14E598AC" w14:textId="2DB7A72D" w:rsidR="00377604" w:rsidRPr="00377604" w:rsidRDefault="00377604" w:rsidP="00377604">
      <w:r w:rsidRPr="00377604">
        <w:t>Avant de commencer à traduire : Shift + end pour charger tout le document jusqu’à la fin</w:t>
      </w:r>
    </w:p>
    <w:p w14:paraId="6BC8CF15" w14:textId="11BD5982" w:rsidR="004A65E1" w:rsidRDefault="004A65E1" w:rsidP="002144CA"/>
    <w:p w14:paraId="281F93E3" w14:textId="591343BD" w:rsidR="004A65E1" w:rsidRDefault="00254BB6" w:rsidP="002144CA">
      <w:r>
        <w:tab/>
      </w:r>
      <w:r w:rsidR="00FE654B">
        <w:t xml:space="preserve">A. </w:t>
      </w:r>
      <w:r w:rsidR="000D4DAD">
        <w:t>Menu</w:t>
      </w:r>
      <w:r w:rsidR="004A65E1">
        <w:t xml:space="preserve"> View</w:t>
      </w:r>
      <w:r w:rsidR="0079085C">
        <w:t xml:space="preserve"> </w:t>
      </w:r>
      <w:r w:rsidR="001E0DD9" w:rsidRPr="001E0DD9">
        <w:rPr>
          <w:noProof/>
        </w:rPr>
        <w:drawing>
          <wp:inline distT="0" distB="0" distL="0" distR="0" wp14:anchorId="531A9F5F" wp14:editId="3F60E710">
            <wp:extent cx="419158" cy="3429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1468" w14:textId="3CA5FA5A" w:rsidR="004A65E1" w:rsidRDefault="004A65E1" w:rsidP="002144CA"/>
    <w:p w14:paraId="46821DE5" w14:textId="7001A3E9" w:rsidR="00E6698A" w:rsidRDefault="00E6698A" w:rsidP="00254BB6">
      <w:pPr>
        <w:numPr>
          <w:ilvl w:val="0"/>
          <w:numId w:val="15"/>
        </w:numPr>
      </w:pPr>
      <w:r w:rsidRPr="00E6698A">
        <w:t xml:space="preserve">Terminology vous permet d’afficher en vert </w:t>
      </w:r>
      <w:r w:rsidR="00747DA7">
        <w:t xml:space="preserve">dans la colonne de gauche </w:t>
      </w:r>
      <w:r w:rsidRPr="00E6698A">
        <w:t xml:space="preserve">les termes pour lesquels il existe une </w:t>
      </w:r>
      <w:r w:rsidR="00747DA7">
        <w:t>fiche</w:t>
      </w:r>
      <w:r w:rsidRPr="00E6698A">
        <w:t xml:space="preserve"> UNTERM</w:t>
      </w:r>
      <w:r w:rsidR="00C241C0">
        <w:t>.</w:t>
      </w:r>
    </w:p>
    <w:p w14:paraId="0A1BC8F8" w14:textId="77777777" w:rsidR="00E6698A" w:rsidRDefault="00E6698A" w:rsidP="002144CA"/>
    <w:p w14:paraId="45B43B6F" w14:textId="4D59CA0E" w:rsidR="004A65E1" w:rsidRDefault="004A65E1" w:rsidP="00254BB6">
      <w:pPr>
        <w:numPr>
          <w:ilvl w:val="0"/>
          <w:numId w:val="15"/>
        </w:numPr>
        <w:rPr>
          <w:lang w:val="fr-FR"/>
        </w:rPr>
      </w:pPr>
      <w:r>
        <w:t xml:space="preserve">Suggestions est coché par défaut : </w:t>
      </w:r>
      <w:r w:rsidR="00E6698A">
        <w:t>lorsque les segments sont repris à 100</w:t>
      </w:r>
      <w:r w:rsidR="00E6698A">
        <w:rPr>
          <w:lang w:val="fr-FR"/>
        </w:rPr>
        <w:t> %</w:t>
      </w:r>
      <w:r w:rsidR="00C96CED">
        <w:rPr>
          <w:lang w:val="fr-FR"/>
        </w:rPr>
        <w:t xml:space="preserve">, ils apparaissent sur </w:t>
      </w:r>
      <w:r w:rsidR="00E6698A">
        <w:rPr>
          <w:lang w:val="fr-FR"/>
        </w:rPr>
        <w:t>fond vert</w:t>
      </w:r>
      <w:r w:rsidR="00C96CED">
        <w:rPr>
          <w:lang w:val="fr-FR"/>
        </w:rPr>
        <w:t>, et</w:t>
      </w:r>
      <w:r w:rsidR="00E6698A">
        <w:rPr>
          <w:lang w:val="fr-FR"/>
        </w:rPr>
        <w:t xml:space="preserve"> à plus de 65 %</w:t>
      </w:r>
      <w:r w:rsidR="00747DA7">
        <w:rPr>
          <w:lang w:val="fr-FR"/>
        </w:rPr>
        <w:t xml:space="preserve"> (ou 100 % avec des « placeables », c’est-à-dire des dates, chiffres, etc. qu’eLUNa sait mettre à jour)</w:t>
      </w:r>
      <w:r w:rsidR="00160655">
        <w:rPr>
          <w:lang w:val="fr-FR"/>
        </w:rPr>
        <w:t>,</w:t>
      </w:r>
      <w:r w:rsidR="00E6698A">
        <w:rPr>
          <w:lang w:val="fr-FR"/>
        </w:rPr>
        <w:t xml:space="preserve"> </w:t>
      </w:r>
      <w:r w:rsidR="00C96CED">
        <w:rPr>
          <w:lang w:val="fr-FR"/>
        </w:rPr>
        <w:t xml:space="preserve">sur </w:t>
      </w:r>
      <w:r w:rsidR="00E6698A">
        <w:rPr>
          <w:lang w:val="fr-FR"/>
        </w:rPr>
        <w:t>fond gris</w:t>
      </w:r>
      <w:r w:rsidR="00C96CED">
        <w:rPr>
          <w:lang w:val="fr-FR"/>
        </w:rPr>
        <w:t xml:space="preserve">. Lorsque vous ouvrez le segment, eLUNa vous propose la première traduction </w:t>
      </w:r>
      <w:r w:rsidR="00ED3B6C">
        <w:rPr>
          <w:lang w:val="fr-FR"/>
        </w:rPr>
        <w:t>qui apparaît dans Discovery (ou, à défaut, une traduction automatique si vous n’avez pas décoché DeepL)</w:t>
      </w:r>
      <w:r w:rsidR="00E6698A">
        <w:rPr>
          <w:lang w:val="fr-FR"/>
        </w:rPr>
        <w:t>.</w:t>
      </w:r>
    </w:p>
    <w:p w14:paraId="4FC9C27C" w14:textId="7ED11BF5" w:rsidR="00E6698A" w:rsidRDefault="00E6698A" w:rsidP="002144CA">
      <w:pPr>
        <w:rPr>
          <w:lang w:val="fr-FR"/>
        </w:rPr>
      </w:pPr>
    </w:p>
    <w:p w14:paraId="111571EC" w14:textId="25A62A98" w:rsidR="004A65E1" w:rsidRDefault="00E6698A" w:rsidP="00254BB6">
      <w:pPr>
        <w:numPr>
          <w:ilvl w:val="0"/>
          <w:numId w:val="15"/>
        </w:numPr>
      </w:pPr>
      <w:r>
        <w:t>String Match vous surligne, dans la colonne source, les segments</w:t>
      </w:r>
      <w:r w:rsidR="00C96CED">
        <w:t xml:space="preserve"> de six mots consécutifs ou plus</w:t>
      </w:r>
      <w:r>
        <w:t xml:space="preserve"> retrouvés dans d’autres bitextes, auxquels vous pouvez accéder simplement en cliquant sur le surlignage.</w:t>
      </w:r>
    </w:p>
    <w:p w14:paraId="0B21D629" w14:textId="2C21940D" w:rsidR="00E6698A" w:rsidRDefault="00E6698A" w:rsidP="002144CA"/>
    <w:p w14:paraId="18BBB870" w14:textId="77777777" w:rsidR="00FE654B" w:rsidRDefault="00E6698A" w:rsidP="00254BB6">
      <w:pPr>
        <w:numPr>
          <w:ilvl w:val="0"/>
          <w:numId w:val="15"/>
        </w:numPr>
      </w:pPr>
      <w:r>
        <w:t xml:space="preserve">Preview </w:t>
      </w:r>
      <w:r w:rsidR="00B800F7">
        <w:t xml:space="preserve">vous permet de traduire dans un environnement plus proche de Word, où </w:t>
      </w:r>
      <w:r w:rsidR="00FE654B">
        <w:t>vous pouvez voir les segments en contexte (paragraphes).</w:t>
      </w:r>
    </w:p>
    <w:p w14:paraId="23AE0FEB" w14:textId="77777777" w:rsidR="00FE654B" w:rsidRDefault="00FE654B" w:rsidP="002144CA"/>
    <w:p w14:paraId="01EDF340" w14:textId="77777777" w:rsidR="00254BB6" w:rsidRDefault="00254BB6" w:rsidP="002144CA"/>
    <w:p w14:paraId="0485B2AF" w14:textId="6CE5FB42" w:rsidR="00FE654B" w:rsidRDefault="00254BB6" w:rsidP="002144CA">
      <w:r>
        <w:tab/>
      </w:r>
      <w:r w:rsidR="00FE654B">
        <w:t xml:space="preserve">B. </w:t>
      </w:r>
      <w:r w:rsidR="000D4DAD">
        <w:t>Menu</w:t>
      </w:r>
      <w:r w:rsidR="00FE654B">
        <w:t xml:space="preserve"> Sources</w:t>
      </w:r>
      <w:r w:rsidR="001E0DD9">
        <w:t xml:space="preserve"> </w:t>
      </w:r>
      <w:r w:rsidR="001E0DD9" w:rsidRPr="001E0DD9">
        <w:rPr>
          <w:noProof/>
        </w:rPr>
        <w:drawing>
          <wp:inline distT="0" distB="0" distL="0" distR="0" wp14:anchorId="4DE50996" wp14:editId="66ADAE02">
            <wp:extent cx="390580" cy="390580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43CE1" w14:textId="77777777" w:rsidR="00FE654B" w:rsidRDefault="00FE654B" w:rsidP="002144CA"/>
    <w:p w14:paraId="1F397032" w14:textId="484F2C5F" w:rsidR="00E6698A" w:rsidRDefault="00FE654B" w:rsidP="00254BB6">
      <w:pPr>
        <w:numPr>
          <w:ilvl w:val="0"/>
          <w:numId w:val="16"/>
        </w:numPr>
      </w:pPr>
      <w:r>
        <w:t>Possibilité d’augmenter ou de réduire la priorité accordée à certains bitextes</w:t>
      </w:r>
    </w:p>
    <w:p w14:paraId="2066247C" w14:textId="09927913" w:rsidR="00FE654B" w:rsidRDefault="00FE654B" w:rsidP="002144CA"/>
    <w:p w14:paraId="62076E61" w14:textId="77777777" w:rsidR="001B373A" w:rsidRDefault="001B373A" w:rsidP="001B373A">
      <w:pPr>
        <w:numPr>
          <w:ilvl w:val="0"/>
          <w:numId w:val="16"/>
        </w:numPr>
      </w:pPr>
      <w:r>
        <w:t>Possibilité de laisser les index sélectionnés par défaut, d’en choisir certains seulement ou d’aller ajouter des archives à titre ponctuel</w:t>
      </w:r>
    </w:p>
    <w:p w14:paraId="1248EEC9" w14:textId="12FD529D" w:rsidR="00FE654B" w:rsidRDefault="00FE654B" w:rsidP="002144CA"/>
    <w:p w14:paraId="6304F8D7" w14:textId="77777777" w:rsidR="001B373A" w:rsidRDefault="001B373A" w:rsidP="001B373A">
      <w:pPr>
        <w:numPr>
          <w:ilvl w:val="0"/>
          <w:numId w:val="16"/>
        </w:numPr>
      </w:pPr>
      <w:r>
        <w:t>L’index « Basic instruments » contient les modèles.</w:t>
      </w:r>
    </w:p>
    <w:p w14:paraId="2A20700C" w14:textId="6D139BAB" w:rsidR="00FE654B" w:rsidRDefault="00FE654B" w:rsidP="002144CA"/>
    <w:p w14:paraId="2447ECA1" w14:textId="77777777" w:rsidR="00254BB6" w:rsidRDefault="00254BB6" w:rsidP="002144CA"/>
    <w:p w14:paraId="2F5B74EC" w14:textId="27942BB3" w:rsidR="00FE654B" w:rsidRDefault="00254BB6" w:rsidP="002144CA">
      <w:r>
        <w:tab/>
      </w:r>
      <w:r w:rsidR="00FE654B">
        <w:t xml:space="preserve">C. </w:t>
      </w:r>
      <w:r w:rsidR="000D4DAD">
        <w:t>Menu</w:t>
      </w:r>
      <w:r w:rsidR="00FE654B">
        <w:t xml:space="preserve"> Pretranslation</w:t>
      </w:r>
      <w:r w:rsidR="00AE117C">
        <w:t xml:space="preserve"> </w:t>
      </w:r>
      <w:r w:rsidR="00AE117C" w:rsidRPr="00AE117C">
        <w:rPr>
          <w:noProof/>
        </w:rPr>
        <w:drawing>
          <wp:inline distT="0" distB="0" distL="0" distR="0" wp14:anchorId="7A5D4CC3" wp14:editId="6856D3C4">
            <wp:extent cx="314369" cy="352474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001A" w14:textId="45BBDF34" w:rsidR="00FE654B" w:rsidRDefault="00FE654B" w:rsidP="002144CA"/>
    <w:p w14:paraId="7D688EA1" w14:textId="3CE59129" w:rsidR="00160655" w:rsidRDefault="00FE654B" w:rsidP="00160655">
      <w:pPr>
        <w:numPr>
          <w:ilvl w:val="0"/>
          <w:numId w:val="17"/>
        </w:numPr>
      </w:pPr>
      <w:r>
        <w:t xml:space="preserve">Apply text vous propose </w:t>
      </w:r>
      <w:r w:rsidR="00ED3B6C">
        <w:t xml:space="preserve">directement </w:t>
      </w:r>
      <w:r>
        <w:t xml:space="preserve">la traduction </w:t>
      </w:r>
      <w:r w:rsidR="00160655">
        <w:t xml:space="preserve">de tous les segments trouvés à 100 % </w:t>
      </w:r>
      <w:r w:rsidR="00CD501A">
        <w:t xml:space="preserve">ou à 65 % et plus </w:t>
      </w:r>
      <w:r w:rsidR="00160655">
        <w:t xml:space="preserve">de concordance </w:t>
      </w:r>
      <w:r w:rsidR="00CD501A">
        <w:t xml:space="preserve">(premier résultat du Discovery) </w:t>
      </w:r>
      <w:r w:rsidR="00160655">
        <w:t>dans le</w:t>
      </w:r>
      <w:r w:rsidR="00ED3B6C">
        <w:t xml:space="preserve"> document</w:t>
      </w:r>
      <w:r>
        <w:t>.</w:t>
      </w:r>
      <w:r w:rsidR="00160655">
        <w:t xml:space="preserve"> </w:t>
      </w:r>
      <w:r w:rsidR="00C80166">
        <w:t xml:space="preserve">Apply Term remplace tous les termes par la traduction trouvée dans UNTERM. </w:t>
      </w:r>
      <w:r w:rsidR="00E66A95">
        <w:t xml:space="preserve">Les deux fonctions peuvent </w:t>
      </w:r>
      <w:r w:rsidR="00160655">
        <w:t xml:space="preserve">maintenant être </w:t>
      </w:r>
      <w:r w:rsidR="00E66A95">
        <w:t>annulées (</w:t>
      </w:r>
      <w:r w:rsidR="00160655">
        <w:t>décoché</w:t>
      </w:r>
      <w:r w:rsidR="00E66A95">
        <w:t>e</w:t>
      </w:r>
      <w:r w:rsidR="00377604">
        <w:t>s</w:t>
      </w:r>
      <w:r w:rsidR="00E66A95">
        <w:t>)</w:t>
      </w:r>
      <w:r w:rsidR="00160655">
        <w:t xml:space="preserve"> en cours de route</w:t>
      </w:r>
      <w:r w:rsidR="00377604">
        <w:t xml:space="preserve"> </w:t>
      </w:r>
      <w:r w:rsidR="00160655">
        <w:t>au cas où vous souhaiteriez faire un essai.</w:t>
      </w:r>
      <w:r w:rsidR="00546904">
        <w:t xml:space="preserve"> Pratique pour avoir un premier jet, </w:t>
      </w:r>
      <w:r w:rsidR="00C37909">
        <w:t xml:space="preserve">notamment si l’on souhaite travailler le texte dans Word plutôt que dans eLUNa, </w:t>
      </w:r>
      <w:r w:rsidR="00546904">
        <w:t>l’inconvénient étant que la suggestion insérée n’est pas toujours la plus pertinent</w:t>
      </w:r>
      <w:r w:rsidR="00C37909">
        <w:t>e.</w:t>
      </w:r>
    </w:p>
    <w:p w14:paraId="6E65E6FE" w14:textId="565B9170" w:rsidR="00FE654B" w:rsidRDefault="00FE654B" w:rsidP="002144CA"/>
    <w:p w14:paraId="11E75693" w14:textId="25B4D8AB" w:rsidR="00FE654B" w:rsidRDefault="00254BB6" w:rsidP="002144CA">
      <w:r>
        <w:tab/>
      </w:r>
      <w:r w:rsidR="00FE654B">
        <w:t xml:space="preserve">D. </w:t>
      </w:r>
      <w:r w:rsidR="000D4DAD">
        <w:t>Menu</w:t>
      </w:r>
      <w:r w:rsidR="00FE654B">
        <w:t xml:space="preserve"> Settings</w:t>
      </w:r>
      <w:r w:rsidR="00E43093">
        <w:t xml:space="preserve"> </w:t>
      </w:r>
      <w:r w:rsidR="00BA58C1" w:rsidRPr="00BA58C1">
        <w:rPr>
          <w:noProof/>
        </w:rPr>
        <w:drawing>
          <wp:inline distT="0" distB="0" distL="0" distR="0" wp14:anchorId="25E8EB4B" wp14:editId="7397678C">
            <wp:extent cx="390580" cy="409632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00EC6" w14:textId="4A53A416" w:rsidR="00FE654B" w:rsidRDefault="00FE654B" w:rsidP="002144CA"/>
    <w:p w14:paraId="05CAB809" w14:textId="37762D1B" w:rsidR="00FE654B" w:rsidRDefault="00FE654B" w:rsidP="00254BB6">
      <w:pPr>
        <w:numPr>
          <w:ilvl w:val="0"/>
          <w:numId w:val="17"/>
        </w:numPr>
        <w:rPr>
          <w:lang w:val="fr-FR"/>
        </w:rPr>
      </w:pPr>
      <w:r w:rsidRPr="00FE654B">
        <w:rPr>
          <w:lang w:val="fr-FR"/>
        </w:rPr>
        <w:t>« Move to next segment » force eLUNa à ouvrir le</w:t>
      </w:r>
      <w:r>
        <w:rPr>
          <w:lang w:val="fr-FR"/>
        </w:rPr>
        <w:t xml:space="preserve"> segment </w:t>
      </w:r>
      <w:r w:rsidR="009135C7">
        <w:rPr>
          <w:lang w:val="fr-FR"/>
        </w:rPr>
        <w:t xml:space="preserve">(validé ou non) </w:t>
      </w:r>
      <w:r>
        <w:rPr>
          <w:lang w:val="fr-FR"/>
        </w:rPr>
        <w:t xml:space="preserve">qui suit directement celui que vous </w:t>
      </w:r>
      <w:r w:rsidR="009135C7">
        <w:rPr>
          <w:lang w:val="fr-FR"/>
        </w:rPr>
        <w:t>validez</w:t>
      </w:r>
      <w:r>
        <w:rPr>
          <w:lang w:val="fr-FR"/>
        </w:rPr>
        <w:t>, au lieu d’aller au prochain segment non traduit</w:t>
      </w:r>
      <w:r w:rsidR="00160655">
        <w:rPr>
          <w:lang w:val="fr-FR"/>
        </w:rPr>
        <w:t>.</w:t>
      </w:r>
      <w:r w:rsidR="009135C7">
        <w:rPr>
          <w:lang w:val="fr-FR"/>
        </w:rPr>
        <w:t xml:space="preserve"> Pratique lorsque vous relisez une partie d’un document que vous n’avez pas encore entièrement traduit.</w:t>
      </w:r>
    </w:p>
    <w:p w14:paraId="67D5057B" w14:textId="724026C8" w:rsidR="00D33FB2" w:rsidRDefault="00D33FB2" w:rsidP="002144CA">
      <w:pPr>
        <w:rPr>
          <w:lang w:val="fr-FR"/>
        </w:rPr>
      </w:pPr>
    </w:p>
    <w:p w14:paraId="221CC477" w14:textId="657CCC74" w:rsidR="00D33FB2" w:rsidRDefault="00D33FB2" w:rsidP="00254BB6">
      <w:pPr>
        <w:numPr>
          <w:ilvl w:val="0"/>
          <w:numId w:val="17"/>
        </w:numPr>
        <w:rPr>
          <w:lang w:val="fr-FR"/>
        </w:rPr>
      </w:pPr>
      <w:r>
        <w:rPr>
          <w:lang w:val="fr-FR"/>
        </w:rPr>
        <w:t>Grâce à la « Propagation », les segments que vous traduisez et que vous validez, s’ils apparaissent à nouveau dans le même document</w:t>
      </w:r>
      <w:r w:rsidR="00DF766F">
        <w:rPr>
          <w:lang w:val="fr-FR"/>
        </w:rPr>
        <w:t xml:space="preserve"> (il doivent être identiques à 100 %)</w:t>
      </w:r>
      <w:r>
        <w:rPr>
          <w:lang w:val="fr-FR"/>
        </w:rPr>
        <w:t xml:space="preserve">, sont automatiquement </w:t>
      </w:r>
      <w:r w:rsidR="009135C7">
        <w:rPr>
          <w:lang w:val="fr-FR"/>
        </w:rPr>
        <w:t>traduits à l’identique</w:t>
      </w:r>
      <w:r>
        <w:rPr>
          <w:lang w:val="fr-FR"/>
        </w:rPr>
        <w:t xml:space="preserve">. Attention, </w:t>
      </w:r>
      <w:r w:rsidR="009135C7">
        <w:rPr>
          <w:lang w:val="fr-FR"/>
        </w:rPr>
        <w:t>si vous cochez « to validated segments » et</w:t>
      </w:r>
      <w:r>
        <w:rPr>
          <w:lang w:val="fr-FR"/>
        </w:rPr>
        <w:t xml:space="preserve"> révisez votre document </w:t>
      </w:r>
      <w:r w:rsidR="009135C7">
        <w:rPr>
          <w:lang w:val="fr-FR"/>
        </w:rPr>
        <w:t>après avoir</w:t>
      </w:r>
      <w:r>
        <w:rPr>
          <w:lang w:val="fr-FR"/>
        </w:rPr>
        <w:t xml:space="preserve"> validé tous les segments, toute modification apportée à la première occurrence d’un segment qui revient sera automatiquement appliquée à toutes les occurrences suivantes</w:t>
      </w:r>
      <w:r w:rsidR="009135C7">
        <w:rPr>
          <w:lang w:val="fr-FR"/>
        </w:rPr>
        <w:t xml:space="preserve"> (gare à l’écrasement, donc, notamment si vous avez </w:t>
      </w:r>
      <w:r w:rsidR="00E43093">
        <w:rPr>
          <w:lang w:val="fr-FR"/>
        </w:rPr>
        <w:t>formulé</w:t>
      </w:r>
      <w:r w:rsidR="009135C7">
        <w:rPr>
          <w:lang w:val="fr-FR"/>
        </w:rPr>
        <w:t xml:space="preserve"> une même phrase différemment dans plusieurs paragraphes).</w:t>
      </w:r>
    </w:p>
    <w:p w14:paraId="1BF76D05" w14:textId="21B699A9" w:rsidR="00D33FB2" w:rsidRDefault="00D33FB2" w:rsidP="002144CA">
      <w:pPr>
        <w:rPr>
          <w:lang w:val="fr-FR"/>
        </w:rPr>
      </w:pPr>
    </w:p>
    <w:p w14:paraId="7531BFE8" w14:textId="77777777" w:rsidR="00254BB6" w:rsidRDefault="00254BB6" w:rsidP="002144CA">
      <w:pPr>
        <w:rPr>
          <w:lang w:val="fr-FR"/>
        </w:rPr>
      </w:pPr>
    </w:p>
    <w:p w14:paraId="66033A4A" w14:textId="5AB5BB04" w:rsidR="00D33FB2" w:rsidRDefault="00254BB6" w:rsidP="002144CA">
      <w:pPr>
        <w:rPr>
          <w:lang w:val="fr-FR"/>
        </w:rPr>
      </w:pPr>
      <w:r>
        <w:rPr>
          <w:lang w:val="fr-FR"/>
        </w:rPr>
        <w:tab/>
      </w:r>
      <w:r w:rsidR="00D33FB2">
        <w:rPr>
          <w:lang w:val="fr-FR"/>
        </w:rPr>
        <w:t xml:space="preserve">E. </w:t>
      </w:r>
      <w:r w:rsidR="000D4DAD">
        <w:rPr>
          <w:lang w:val="fr-FR"/>
        </w:rPr>
        <w:t>Menu</w:t>
      </w:r>
      <w:r w:rsidR="00D33FB2">
        <w:rPr>
          <w:lang w:val="fr-FR"/>
        </w:rPr>
        <w:t xml:space="preserve"> Document Information</w:t>
      </w:r>
      <w:r w:rsidR="00494819">
        <w:rPr>
          <w:lang w:val="fr-FR"/>
        </w:rPr>
        <w:t xml:space="preserve"> </w:t>
      </w:r>
      <w:r w:rsidR="00494819" w:rsidRPr="00494819">
        <w:rPr>
          <w:noProof/>
          <w:lang w:val="fr-FR"/>
        </w:rPr>
        <w:drawing>
          <wp:inline distT="0" distB="0" distL="0" distR="0" wp14:anchorId="08D4819E" wp14:editId="5B7D32DC">
            <wp:extent cx="400106" cy="41915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10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C5DA" w14:textId="0BB10FE5" w:rsidR="00D33FB2" w:rsidRDefault="00D33FB2" w:rsidP="002144CA">
      <w:pPr>
        <w:rPr>
          <w:lang w:val="fr-FR"/>
        </w:rPr>
      </w:pPr>
    </w:p>
    <w:p w14:paraId="5A934282" w14:textId="0F85F83E" w:rsidR="004B5033" w:rsidRDefault="00D33FB2" w:rsidP="004B5033">
      <w:pPr>
        <w:numPr>
          <w:ilvl w:val="0"/>
          <w:numId w:val="18"/>
        </w:numPr>
        <w:rPr>
          <w:lang w:val="fr-FR"/>
        </w:rPr>
      </w:pPr>
      <w:r>
        <w:rPr>
          <w:lang w:val="fr-FR"/>
        </w:rPr>
        <w:t>Possibilité de télécharger le fichier source</w:t>
      </w:r>
    </w:p>
    <w:p w14:paraId="219129B5" w14:textId="58F9CDA8" w:rsidR="004B5033" w:rsidRDefault="004B5033" w:rsidP="004B5033">
      <w:pPr>
        <w:rPr>
          <w:lang w:val="fr-FR"/>
        </w:rPr>
      </w:pPr>
    </w:p>
    <w:p w14:paraId="069FA869" w14:textId="11B76278" w:rsidR="00AE14BF" w:rsidRPr="00AE14BF" w:rsidRDefault="004B5033" w:rsidP="00377604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Possibilité de </w:t>
      </w:r>
      <w:r w:rsidR="0000309C">
        <w:rPr>
          <w:lang w:val="fr-FR"/>
        </w:rPr>
        <w:t>« </w:t>
      </w:r>
      <w:r>
        <w:rPr>
          <w:lang w:val="fr-FR"/>
        </w:rPr>
        <w:t>remouliner</w:t>
      </w:r>
      <w:r w:rsidR="0000309C">
        <w:rPr>
          <w:lang w:val="fr-FR"/>
        </w:rPr>
        <w:t> »</w:t>
      </w:r>
      <w:r>
        <w:rPr>
          <w:lang w:val="fr-FR"/>
        </w:rPr>
        <w:t xml:space="preserve"> le document si on a l’impression qu’</w:t>
      </w:r>
      <w:r w:rsidR="009561C7">
        <w:rPr>
          <w:lang w:val="fr-FR"/>
        </w:rPr>
        <w:t>eLUNa</w:t>
      </w:r>
      <w:r w:rsidR="00377604">
        <w:rPr>
          <w:lang w:val="fr-FR"/>
        </w:rPr>
        <w:t xml:space="preserve"> ne fonctionne pas correctement</w:t>
      </w:r>
      <w:r w:rsidR="009561C7">
        <w:rPr>
          <w:lang w:val="fr-FR"/>
        </w:rPr>
        <w:t xml:space="preserve"> ne trouve pas les correspondances qu’il devrait repérer (une sorte de </w:t>
      </w:r>
      <w:r w:rsidR="00377604">
        <w:rPr>
          <w:lang w:val="fr-FR"/>
        </w:rPr>
        <w:t>« </w:t>
      </w:r>
      <w:r w:rsidR="009561C7">
        <w:rPr>
          <w:lang w:val="fr-FR"/>
        </w:rPr>
        <w:t>reset</w:t>
      </w:r>
      <w:r w:rsidR="00377604">
        <w:rPr>
          <w:lang w:val="fr-FR"/>
        </w:rPr>
        <w:t> »</w:t>
      </w:r>
      <w:r w:rsidR="009561C7">
        <w:rPr>
          <w:lang w:val="fr-FR"/>
        </w:rPr>
        <w:t>)</w:t>
      </w:r>
      <w:r w:rsidR="00377604">
        <w:rPr>
          <w:lang w:val="fr-FR"/>
        </w:rPr>
        <w:t> </w:t>
      </w:r>
      <w:r w:rsidR="009561C7">
        <w:rPr>
          <w:lang w:val="fr-FR"/>
        </w:rPr>
        <w:t xml:space="preserve">: Document </w:t>
      </w:r>
      <w:r w:rsidR="00E0537A">
        <w:rPr>
          <w:lang w:val="fr-FR"/>
        </w:rPr>
        <w:t>S</w:t>
      </w:r>
      <w:r w:rsidR="009561C7">
        <w:rPr>
          <w:lang w:val="fr-FR"/>
        </w:rPr>
        <w:t>tatistics/</w:t>
      </w:r>
      <w:r w:rsidR="00AE14BF">
        <w:rPr>
          <w:lang w:val="fr-FR"/>
        </w:rPr>
        <w:t xml:space="preserve">Index Search and Suggestion : appuyer sur </w:t>
      </w:r>
      <w:r w:rsidR="00377604">
        <w:rPr>
          <w:lang w:val="fr-FR"/>
        </w:rPr>
        <w:t>« </w:t>
      </w:r>
      <w:r w:rsidR="00AE14BF">
        <w:rPr>
          <w:lang w:val="fr-FR"/>
        </w:rPr>
        <w:t>Search</w:t>
      </w:r>
      <w:r w:rsidR="00377604">
        <w:rPr>
          <w:lang w:val="fr-FR"/>
        </w:rPr>
        <w:t> »</w:t>
      </w:r>
      <w:r w:rsidR="00AE14BF">
        <w:rPr>
          <w:lang w:val="fr-FR"/>
        </w:rPr>
        <w:t xml:space="preserve">. On peut en faire de même pour la terminologie (Document </w:t>
      </w:r>
      <w:r w:rsidR="00E0537A">
        <w:rPr>
          <w:lang w:val="fr-FR"/>
        </w:rPr>
        <w:t xml:space="preserve">Statistics/Terminology Search : appuyer sur </w:t>
      </w:r>
      <w:r w:rsidR="00377604">
        <w:rPr>
          <w:lang w:val="fr-FR"/>
        </w:rPr>
        <w:t>« </w:t>
      </w:r>
      <w:r w:rsidR="00E0537A">
        <w:rPr>
          <w:lang w:val="fr-FR"/>
        </w:rPr>
        <w:t>Search</w:t>
      </w:r>
      <w:r w:rsidR="00377604">
        <w:rPr>
          <w:lang w:val="fr-FR"/>
        </w:rPr>
        <w:t> »</w:t>
      </w:r>
      <w:r w:rsidR="00E0537A">
        <w:rPr>
          <w:lang w:val="fr-FR"/>
        </w:rPr>
        <w:t>.</w:t>
      </w:r>
    </w:p>
    <w:p w14:paraId="5F9E7F06" w14:textId="5E7BFED1" w:rsidR="00D33FB2" w:rsidRDefault="00D33FB2" w:rsidP="002144CA">
      <w:pPr>
        <w:rPr>
          <w:lang w:val="fr-FR"/>
        </w:rPr>
      </w:pPr>
    </w:p>
    <w:p w14:paraId="55EB7882" w14:textId="5D3189F7" w:rsidR="00D33FB2" w:rsidRPr="00FE654B" w:rsidRDefault="00377604" w:rsidP="00254BB6">
      <w:pPr>
        <w:numPr>
          <w:ilvl w:val="0"/>
          <w:numId w:val="18"/>
        </w:numPr>
        <w:rPr>
          <w:lang w:val="fr-FR"/>
        </w:rPr>
      </w:pPr>
      <w:r>
        <w:rPr>
          <w:lang w:val="fr-FR"/>
        </w:rPr>
        <w:t>Affichage du p</w:t>
      </w:r>
      <w:r w:rsidR="00D33FB2">
        <w:rPr>
          <w:lang w:val="fr-FR"/>
        </w:rPr>
        <w:t>ourcentage déjà traduit</w:t>
      </w:r>
    </w:p>
    <w:p w14:paraId="2D143B1E" w14:textId="77777777" w:rsidR="004A65E1" w:rsidRPr="00FE654B" w:rsidRDefault="004A65E1" w:rsidP="002144CA">
      <w:pPr>
        <w:rPr>
          <w:lang w:val="fr-FR"/>
        </w:rPr>
      </w:pPr>
    </w:p>
    <w:p w14:paraId="1DE71298" w14:textId="0741002F" w:rsidR="001F5843" w:rsidRDefault="00D33FB2" w:rsidP="00254BB6">
      <w:pPr>
        <w:numPr>
          <w:ilvl w:val="0"/>
          <w:numId w:val="18"/>
        </w:numPr>
        <w:rPr>
          <w:lang w:val="fr-FR"/>
        </w:rPr>
      </w:pPr>
      <w:r>
        <w:rPr>
          <w:lang w:val="fr-FR"/>
        </w:rPr>
        <w:t xml:space="preserve">Sous « Job documents », vous verrez </w:t>
      </w:r>
      <w:r w:rsidR="00B55941">
        <w:rPr>
          <w:lang w:val="fr-FR"/>
        </w:rPr>
        <w:t xml:space="preserve">s’afficher </w:t>
      </w:r>
      <w:r>
        <w:rPr>
          <w:lang w:val="fr-FR"/>
        </w:rPr>
        <w:t>les autres parties d’un document partagé</w:t>
      </w:r>
      <w:r w:rsidR="00B55941">
        <w:rPr>
          <w:lang w:val="fr-FR"/>
        </w:rPr>
        <w:t>, dès lors qu’elles ont été chargées dans eLUNa</w:t>
      </w:r>
      <w:r>
        <w:rPr>
          <w:lang w:val="fr-FR"/>
        </w:rPr>
        <w:t>.</w:t>
      </w:r>
    </w:p>
    <w:p w14:paraId="57E5E63C" w14:textId="47452BBE" w:rsidR="00D33FB2" w:rsidRDefault="00D33FB2" w:rsidP="002144CA">
      <w:pPr>
        <w:rPr>
          <w:lang w:val="fr-FR"/>
        </w:rPr>
      </w:pPr>
    </w:p>
    <w:p w14:paraId="43ABF562" w14:textId="77777777" w:rsidR="00254BB6" w:rsidRDefault="00254BB6" w:rsidP="002144CA">
      <w:pPr>
        <w:rPr>
          <w:lang w:val="fr-FR"/>
        </w:rPr>
      </w:pPr>
    </w:p>
    <w:p w14:paraId="10CCBEE7" w14:textId="51372448" w:rsidR="00B55941" w:rsidRDefault="00254BB6" w:rsidP="002144CA">
      <w:pPr>
        <w:rPr>
          <w:lang w:val="fr-FR"/>
        </w:rPr>
      </w:pPr>
      <w:r>
        <w:rPr>
          <w:lang w:val="fr-FR"/>
        </w:rPr>
        <w:tab/>
      </w:r>
      <w:r w:rsidR="00B55941">
        <w:rPr>
          <w:lang w:val="fr-FR"/>
        </w:rPr>
        <w:t xml:space="preserve">F. </w:t>
      </w:r>
      <w:r w:rsidR="000D4DAD">
        <w:rPr>
          <w:lang w:val="fr-FR"/>
        </w:rPr>
        <w:t>Menu</w:t>
      </w:r>
      <w:r w:rsidR="00B55941">
        <w:rPr>
          <w:lang w:val="fr-FR"/>
        </w:rPr>
        <w:t xml:space="preserve"> Quality Assurance</w:t>
      </w:r>
      <w:r w:rsidR="001111D2">
        <w:rPr>
          <w:lang w:val="fr-FR"/>
        </w:rPr>
        <w:t xml:space="preserve"> </w:t>
      </w:r>
      <w:r w:rsidR="001111D2" w:rsidRPr="001111D2">
        <w:rPr>
          <w:noProof/>
          <w:lang w:val="fr-FR"/>
        </w:rPr>
        <w:drawing>
          <wp:inline distT="0" distB="0" distL="0" distR="0" wp14:anchorId="4B77B00D" wp14:editId="49A9D104">
            <wp:extent cx="438211" cy="42868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211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9C51" w14:textId="0D2290EB" w:rsidR="00B55941" w:rsidRDefault="00B55941" w:rsidP="002144CA">
      <w:pPr>
        <w:rPr>
          <w:lang w:val="fr-FR"/>
        </w:rPr>
      </w:pPr>
    </w:p>
    <w:p w14:paraId="021E486A" w14:textId="0D2BA68A" w:rsidR="00B55941" w:rsidRDefault="00B55941" w:rsidP="00254BB6">
      <w:pPr>
        <w:numPr>
          <w:ilvl w:val="0"/>
          <w:numId w:val="19"/>
        </w:numPr>
        <w:rPr>
          <w:lang w:val="fr-FR"/>
        </w:rPr>
      </w:pPr>
      <w:r>
        <w:rPr>
          <w:lang w:val="fr-FR"/>
        </w:rPr>
        <w:t>Basic check : indique par un point d’exclamation en marge à droite les incohérences entre les chiffres et dates des segments source et cible</w:t>
      </w:r>
      <w:r w:rsidR="001111D2">
        <w:rPr>
          <w:lang w:val="fr-FR"/>
        </w:rPr>
        <w:t xml:space="preserve">, ainsi que les segments sources identiques qui ont été traduits différemment </w:t>
      </w:r>
      <w:r w:rsidR="00377604">
        <w:rPr>
          <w:lang w:val="fr-FR"/>
        </w:rPr>
        <w:t>pour</w:t>
      </w:r>
      <w:r w:rsidR="001111D2">
        <w:rPr>
          <w:lang w:val="fr-FR"/>
        </w:rPr>
        <w:t xml:space="preserve"> un segment cible donné</w:t>
      </w:r>
      <w:r w:rsidR="0000309C">
        <w:rPr>
          <w:lang w:val="fr-FR"/>
        </w:rPr>
        <w:t xml:space="preserve"> (et inversement)</w:t>
      </w:r>
      <w:r w:rsidR="007D3332">
        <w:rPr>
          <w:lang w:val="fr-FR"/>
        </w:rPr>
        <w:t>.</w:t>
      </w:r>
    </w:p>
    <w:p w14:paraId="527960B4" w14:textId="157FC930" w:rsidR="00B55941" w:rsidRDefault="00B55941" w:rsidP="002144CA">
      <w:pPr>
        <w:rPr>
          <w:lang w:val="fr-FR"/>
        </w:rPr>
      </w:pPr>
    </w:p>
    <w:p w14:paraId="3BE2E45D" w14:textId="77777777" w:rsidR="00254BB6" w:rsidRDefault="00B55941" w:rsidP="00254BB6">
      <w:pPr>
        <w:numPr>
          <w:ilvl w:val="0"/>
          <w:numId w:val="19"/>
        </w:numPr>
        <w:rPr>
          <w:lang w:val="fr-FR"/>
        </w:rPr>
      </w:pPr>
      <w:r>
        <w:rPr>
          <w:lang w:val="fr-FR"/>
        </w:rPr>
        <w:t xml:space="preserve">Shared terms : </w:t>
      </w:r>
    </w:p>
    <w:p w14:paraId="378B348D" w14:textId="77777777" w:rsidR="00254BB6" w:rsidRDefault="00B55941" w:rsidP="00254BB6">
      <w:pPr>
        <w:numPr>
          <w:ilvl w:val="1"/>
          <w:numId w:val="19"/>
        </w:numPr>
        <w:rPr>
          <w:lang w:val="fr-FR"/>
        </w:rPr>
      </w:pPr>
      <w:r w:rsidRPr="00254BB6">
        <w:rPr>
          <w:lang w:val="fr-FR"/>
        </w:rPr>
        <w:t>si vous partagez un document pour lequel vos collègues ont créé des termes, un point d’exclamation vous indiquera que vous n’avez pas traduit de façon cohérente avec la fiche qui existe</w:t>
      </w:r>
    </w:p>
    <w:p w14:paraId="7CF5D1C8" w14:textId="7EABB57C" w:rsidR="00B55941" w:rsidRPr="00254BB6" w:rsidRDefault="00B55941" w:rsidP="00254BB6">
      <w:pPr>
        <w:numPr>
          <w:ilvl w:val="1"/>
          <w:numId w:val="19"/>
        </w:numPr>
        <w:rPr>
          <w:lang w:val="fr-FR"/>
        </w:rPr>
      </w:pPr>
      <w:r w:rsidRPr="00254BB6">
        <w:rPr>
          <w:lang w:val="fr-FR"/>
        </w:rPr>
        <w:t>si vous traduisez un document long, vous pouvez créer vos propres shared terms et ainsi vérifier que vous les avez traduits de façon cohérente</w:t>
      </w:r>
    </w:p>
    <w:p w14:paraId="438E8599" w14:textId="726BC9B4" w:rsidR="00B55941" w:rsidRDefault="00B55941" w:rsidP="002144CA">
      <w:pPr>
        <w:rPr>
          <w:lang w:val="fr-FR"/>
        </w:rPr>
      </w:pPr>
    </w:p>
    <w:p w14:paraId="2C25FF58" w14:textId="77777777" w:rsidR="00254BB6" w:rsidRDefault="00254BB6" w:rsidP="002144CA">
      <w:pPr>
        <w:rPr>
          <w:lang w:val="fr-FR"/>
        </w:rPr>
      </w:pPr>
    </w:p>
    <w:p w14:paraId="4253C02D" w14:textId="5030BDB4" w:rsidR="00B55941" w:rsidRDefault="000D4DAD" w:rsidP="002144CA">
      <w:pPr>
        <w:rPr>
          <w:lang w:val="fr-FR"/>
        </w:rPr>
      </w:pPr>
      <w:r>
        <w:rPr>
          <w:lang w:val="fr-FR"/>
        </w:rPr>
        <w:tab/>
      </w:r>
      <w:r w:rsidR="00B55941">
        <w:rPr>
          <w:lang w:val="fr-FR"/>
        </w:rPr>
        <w:t xml:space="preserve">G. </w:t>
      </w:r>
      <w:r>
        <w:rPr>
          <w:lang w:val="fr-FR"/>
        </w:rPr>
        <w:t xml:space="preserve">Menu </w:t>
      </w:r>
      <w:r w:rsidR="00B55941">
        <w:rPr>
          <w:lang w:val="fr-FR"/>
        </w:rPr>
        <w:t>Terminology</w:t>
      </w:r>
      <w:r w:rsidR="001E4C03">
        <w:rPr>
          <w:lang w:val="fr-FR"/>
        </w:rPr>
        <w:t xml:space="preserve"> </w:t>
      </w:r>
      <w:r w:rsidR="002C1FC9" w:rsidRPr="002C1FC9">
        <w:rPr>
          <w:noProof/>
          <w:lang w:val="fr-FR"/>
        </w:rPr>
        <w:drawing>
          <wp:inline distT="0" distB="0" distL="0" distR="0" wp14:anchorId="78EA77BB" wp14:editId="56003CDD">
            <wp:extent cx="409632" cy="400106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8D4E5" w14:textId="341C5745" w:rsidR="00B55941" w:rsidRDefault="00B55941" w:rsidP="002144CA">
      <w:pPr>
        <w:rPr>
          <w:lang w:val="fr-FR"/>
        </w:rPr>
      </w:pPr>
    </w:p>
    <w:p w14:paraId="3E4CB221" w14:textId="081FC786" w:rsidR="00B55941" w:rsidRDefault="00B55941" w:rsidP="00254BB6">
      <w:pPr>
        <w:numPr>
          <w:ilvl w:val="0"/>
          <w:numId w:val="21"/>
        </w:numPr>
        <w:rPr>
          <w:lang w:val="fr-FR"/>
        </w:rPr>
      </w:pPr>
      <w:r>
        <w:rPr>
          <w:lang w:val="fr-FR"/>
        </w:rPr>
        <w:t>Suggest a record : lien vers UNTERM</w:t>
      </w:r>
    </w:p>
    <w:p w14:paraId="46361122" w14:textId="233C1AB2" w:rsidR="00B55941" w:rsidRDefault="00B55941" w:rsidP="002144CA">
      <w:pPr>
        <w:rPr>
          <w:lang w:val="fr-FR"/>
        </w:rPr>
      </w:pPr>
    </w:p>
    <w:p w14:paraId="53D8F43B" w14:textId="2FE0B854" w:rsidR="00B55941" w:rsidRDefault="00B55941" w:rsidP="00254BB6">
      <w:pPr>
        <w:numPr>
          <w:ilvl w:val="0"/>
          <w:numId w:val="21"/>
        </w:numPr>
        <w:rPr>
          <w:lang w:val="fr-FR"/>
        </w:rPr>
      </w:pPr>
      <w:r w:rsidRPr="00B55941">
        <w:rPr>
          <w:lang w:val="fr-FR"/>
        </w:rPr>
        <w:t>Shared terms :</w:t>
      </w:r>
      <w:r>
        <w:rPr>
          <w:lang w:val="fr-FR"/>
        </w:rPr>
        <w:t>vous permet de créer des fiches pour ce job</w:t>
      </w:r>
    </w:p>
    <w:p w14:paraId="5B0C44AF" w14:textId="307F6D80" w:rsidR="00B55941" w:rsidRDefault="00B55941" w:rsidP="002144CA">
      <w:pPr>
        <w:rPr>
          <w:lang w:val="fr-FR"/>
        </w:rPr>
      </w:pPr>
    </w:p>
    <w:p w14:paraId="2398902F" w14:textId="77777777" w:rsidR="00254BB6" w:rsidRDefault="00254BB6" w:rsidP="002144CA">
      <w:pPr>
        <w:rPr>
          <w:lang w:val="fr-FR"/>
        </w:rPr>
      </w:pPr>
    </w:p>
    <w:p w14:paraId="0B4F46AF" w14:textId="5002623E" w:rsidR="00B55941" w:rsidRDefault="000D4DAD" w:rsidP="002144CA">
      <w:pPr>
        <w:rPr>
          <w:lang w:val="fr-FR"/>
        </w:rPr>
      </w:pPr>
      <w:r>
        <w:rPr>
          <w:lang w:val="fr-FR"/>
        </w:rPr>
        <w:tab/>
      </w:r>
      <w:r w:rsidR="00B55941">
        <w:rPr>
          <w:lang w:val="fr-FR"/>
        </w:rPr>
        <w:t>H. Champ de recherche : eLUNa search version « light », pour effectuer une recherche rapide</w:t>
      </w:r>
    </w:p>
    <w:p w14:paraId="0FDC0A5D" w14:textId="078644F7" w:rsidR="00B55941" w:rsidRDefault="00B55941" w:rsidP="002144CA">
      <w:pPr>
        <w:rPr>
          <w:lang w:val="fr-FR"/>
        </w:rPr>
      </w:pPr>
    </w:p>
    <w:p w14:paraId="65B4BC38" w14:textId="77777777" w:rsidR="00254BB6" w:rsidRDefault="00254BB6" w:rsidP="002144CA">
      <w:pPr>
        <w:rPr>
          <w:lang w:val="fr-FR"/>
        </w:rPr>
      </w:pPr>
    </w:p>
    <w:p w14:paraId="45106D87" w14:textId="728190A1" w:rsidR="00B55941" w:rsidRDefault="000D4DAD" w:rsidP="002144CA">
      <w:pPr>
        <w:rPr>
          <w:lang w:val="fr-FR"/>
        </w:rPr>
      </w:pPr>
      <w:r>
        <w:rPr>
          <w:lang w:val="fr-FR"/>
        </w:rPr>
        <w:tab/>
      </w:r>
      <w:r w:rsidR="00B55941">
        <w:rPr>
          <w:lang w:val="fr-FR"/>
        </w:rPr>
        <w:t xml:space="preserve">I. </w:t>
      </w:r>
      <w:r>
        <w:rPr>
          <w:lang w:val="fr-FR"/>
        </w:rPr>
        <w:t>Menu</w:t>
      </w:r>
      <w:r w:rsidR="00B55941">
        <w:rPr>
          <w:lang w:val="fr-FR"/>
        </w:rPr>
        <w:t xml:space="preserve"> Help</w:t>
      </w:r>
      <w:r w:rsidR="002C1FC9">
        <w:rPr>
          <w:lang w:val="fr-FR"/>
        </w:rPr>
        <w:t xml:space="preserve"> </w:t>
      </w:r>
      <w:r w:rsidR="00926FDB" w:rsidRPr="00926FDB">
        <w:rPr>
          <w:noProof/>
          <w:lang w:val="fr-FR"/>
        </w:rPr>
        <w:drawing>
          <wp:inline distT="0" distB="0" distL="0" distR="0" wp14:anchorId="6F9654F7" wp14:editId="754677E5">
            <wp:extent cx="647790" cy="276264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65B0" w14:textId="2ACAFC89" w:rsidR="00B55941" w:rsidRDefault="00B55941" w:rsidP="002144CA">
      <w:pPr>
        <w:rPr>
          <w:lang w:val="fr-FR"/>
        </w:rPr>
      </w:pPr>
    </w:p>
    <w:p w14:paraId="4846E750" w14:textId="237D43DE" w:rsidR="00B55941" w:rsidRDefault="00377604" w:rsidP="00254BB6">
      <w:pPr>
        <w:numPr>
          <w:ilvl w:val="0"/>
          <w:numId w:val="22"/>
        </w:numPr>
        <w:rPr>
          <w:lang w:val="fr-FR"/>
        </w:rPr>
      </w:pPr>
      <w:r>
        <w:rPr>
          <w:lang w:val="fr-FR"/>
        </w:rPr>
        <w:t>N</w:t>
      </w:r>
      <w:r w:rsidR="00B55941" w:rsidRPr="00B55941">
        <w:rPr>
          <w:lang w:val="fr-FR"/>
        </w:rPr>
        <w:t>e pas hés</w:t>
      </w:r>
      <w:r w:rsidR="00B55941">
        <w:rPr>
          <w:lang w:val="fr-FR"/>
        </w:rPr>
        <w:t>iter, dès que quelque chose ne tourne pas rond</w:t>
      </w:r>
      <w:r w:rsidR="008B2EBE">
        <w:rPr>
          <w:lang w:val="fr-FR"/>
        </w:rPr>
        <w:t xml:space="preserve">, </w:t>
      </w:r>
      <w:r w:rsidR="00462DE0">
        <w:rPr>
          <w:lang w:val="fr-FR"/>
        </w:rPr>
        <w:t xml:space="preserve">à le signaler </w:t>
      </w:r>
      <w:r w:rsidR="00926FDB">
        <w:rPr>
          <w:lang w:val="fr-FR"/>
        </w:rPr>
        <w:t xml:space="preserve">au moyen de la fonction </w:t>
      </w:r>
      <w:r>
        <w:rPr>
          <w:lang w:val="fr-FR"/>
        </w:rPr>
        <w:t>« </w:t>
      </w:r>
      <w:r w:rsidR="00926FDB">
        <w:rPr>
          <w:lang w:val="fr-FR"/>
        </w:rPr>
        <w:t>Report an Issue</w:t>
      </w:r>
      <w:r>
        <w:rPr>
          <w:lang w:val="fr-FR"/>
        </w:rPr>
        <w:t> »</w:t>
      </w:r>
      <w:r w:rsidR="00462DE0">
        <w:rPr>
          <w:lang w:val="fr-FR"/>
        </w:rPr>
        <w:t xml:space="preserve">, </w:t>
      </w:r>
      <w:r w:rsidR="008B2EBE">
        <w:rPr>
          <w:lang w:val="fr-FR"/>
        </w:rPr>
        <w:t>et penser à joindre une capture d’écran</w:t>
      </w:r>
    </w:p>
    <w:p w14:paraId="17A173FE" w14:textId="77777777" w:rsidR="00377604" w:rsidRDefault="00377604" w:rsidP="00377604">
      <w:pPr>
        <w:ind w:left="720"/>
        <w:rPr>
          <w:lang w:val="fr-FR"/>
        </w:rPr>
      </w:pPr>
    </w:p>
    <w:p w14:paraId="5BC37194" w14:textId="63D72838" w:rsidR="007975F8" w:rsidRDefault="007975F8" w:rsidP="00254BB6">
      <w:pPr>
        <w:numPr>
          <w:ilvl w:val="0"/>
          <w:numId w:val="22"/>
        </w:numPr>
        <w:rPr>
          <w:lang w:val="fr-FR"/>
        </w:rPr>
      </w:pPr>
      <w:r>
        <w:rPr>
          <w:lang w:val="fr-FR"/>
        </w:rPr>
        <w:t>Rappel des codes couleurs</w:t>
      </w:r>
    </w:p>
    <w:p w14:paraId="4033A08D" w14:textId="17A32AE0" w:rsidR="008B2EBE" w:rsidRDefault="008B2EBE" w:rsidP="002144CA">
      <w:pPr>
        <w:rPr>
          <w:lang w:val="fr-FR"/>
        </w:rPr>
      </w:pPr>
    </w:p>
    <w:p w14:paraId="69B08B32" w14:textId="27EB90AC" w:rsidR="008B2EBE" w:rsidRDefault="008B2EBE" w:rsidP="00254BB6">
      <w:pPr>
        <w:numPr>
          <w:ilvl w:val="0"/>
          <w:numId w:val="22"/>
        </w:numPr>
        <w:rPr>
          <w:lang w:val="fr-FR"/>
        </w:rPr>
      </w:pPr>
      <w:r>
        <w:rPr>
          <w:lang w:val="fr-FR"/>
        </w:rPr>
        <w:t>Liste des raccourcis</w:t>
      </w:r>
      <w:r w:rsidR="007975F8">
        <w:rPr>
          <w:lang w:val="fr-FR"/>
        </w:rPr>
        <w:t xml:space="preserve"> clavier, notamment pour certaines fonctions qui ne sont pas accessibles autrement. Il est utile de la consulter de temps à autre pour se remémorer certaines fonctions que l’on pourrait avoir oubliées et pour prendre connaissance d’éventuelles nouvelles fonctions.</w:t>
      </w:r>
    </w:p>
    <w:p w14:paraId="41CF05D0" w14:textId="3E1EC53E" w:rsidR="008B2EBE" w:rsidRDefault="008B2EBE" w:rsidP="002144CA">
      <w:pPr>
        <w:rPr>
          <w:lang w:val="fr-FR"/>
        </w:rPr>
      </w:pPr>
    </w:p>
    <w:p w14:paraId="4A79F603" w14:textId="4B954545" w:rsidR="008B2EBE" w:rsidRPr="008B2EBE" w:rsidRDefault="008B2EBE" w:rsidP="00254BB6">
      <w:pPr>
        <w:pStyle w:val="H23G"/>
        <w:rPr>
          <w:lang w:val="fr-FR"/>
        </w:rPr>
      </w:pPr>
      <w:r>
        <w:rPr>
          <w:lang w:val="fr-FR"/>
        </w:rPr>
        <w:t>III. Aide à la traduction</w:t>
      </w:r>
    </w:p>
    <w:p w14:paraId="561305A2" w14:textId="77777777" w:rsidR="001F5843" w:rsidRDefault="001F5843" w:rsidP="002144CA">
      <w:pPr>
        <w:rPr>
          <w:lang w:val="fr-FR"/>
        </w:rPr>
      </w:pPr>
    </w:p>
    <w:p w14:paraId="53F89100" w14:textId="0D1497DE" w:rsidR="001F5843" w:rsidRDefault="00B648F3" w:rsidP="00254BB6">
      <w:pPr>
        <w:numPr>
          <w:ilvl w:val="0"/>
          <w:numId w:val="23"/>
        </w:numPr>
        <w:rPr>
          <w:lang w:val="fr-FR"/>
        </w:rPr>
      </w:pPr>
      <w:r>
        <w:rPr>
          <w:lang w:val="fr-FR"/>
        </w:rPr>
        <w:t>Discovery (sous « Show more »)</w:t>
      </w:r>
      <w:r w:rsidR="009C0ED4">
        <w:rPr>
          <w:lang w:val="fr-FR"/>
        </w:rPr>
        <w:t xml:space="preserve"> </w:t>
      </w:r>
      <w:r w:rsidR="009C0ED4" w:rsidRPr="009C0ED4">
        <w:rPr>
          <w:noProof/>
          <w:lang w:val="fr-FR"/>
        </w:rPr>
        <w:drawing>
          <wp:inline distT="0" distB="0" distL="0" distR="0" wp14:anchorId="6A12C5B6" wp14:editId="6D37BB72">
            <wp:extent cx="1047896" cy="181000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 : </w:t>
      </w:r>
    </w:p>
    <w:p w14:paraId="2AE82D81" w14:textId="7DF44736" w:rsidR="00254BB6" w:rsidRDefault="00370764" w:rsidP="00254BB6">
      <w:pPr>
        <w:numPr>
          <w:ilvl w:val="1"/>
          <w:numId w:val="23"/>
        </w:numPr>
        <w:rPr>
          <w:lang w:val="fr-FR"/>
        </w:rPr>
      </w:pPr>
      <w:r>
        <w:rPr>
          <w:lang w:val="fr-FR"/>
        </w:rPr>
        <w:t>Étiquette</w:t>
      </w:r>
      <w:r w:rsidR="00B648F3">
        <w:rPr>
          <w:lang w:val="fr-FR"/>
        </w:rPr>
        <w:t xml:space="preserve"> 100 % jaune : un segment identique a été trouvé, à l’exception des dates et autres « placeables », qui seront ajustés automatiquement </w:t>
      </w:r>
      <w:r w:rsidR="00747DA7">
        <w:rPr>
          <w:lang w:val="fr-FR"/>
        </w:rPr>
        <w:t>en fonction de</w:t>
      </w:r>
      <w:r w:rsidR="00B648F3">
        <w:rPr>
          <w:lang w:val="fr-FR"/>
        </w:rPr>
        <w:t xml:space="preserve"> ce qui figure dans le segment source</w:t>
      </w:r>
    </w:p>
    <w:p w14:paraId="70A0A818" w14:textId="6A29954F" w:rsidR="00254BB6" w:rsidRDefault="00B648F3" w:rsidP="00254BB6">
      <w:pPr>
        <w:numPr>
          <w:ilvl w:val="1"/>
          <w:numId w:val="23"/>
        </w:numPr>
        <w:rPr>
          <w:lang w:val="fr-FR"/>
        </w:rPr>
      </w:pPr>
      <w:r w:rsidRPr="00254BB6">
        <w:rPr>
          <w:lang w:val="fr-FR"/>
        </w:rPr>
        <w:t>Possibilité d’afficher ou non les différences entre les segments trouvés dans la mémoire et les segments du document en cliquant sur le pourcentage</w:t>
      </w:r>
      <w:r w:rsidR="00826800">
        <w:rPr>
          <w:lang w:val="fr-FR"/>
        </w:rPr>
        <w:t xml:space="preserve"> (suivi des modifications)</w:t>
      </w:r>
    </w:p>
    <w:p w14:paraId="7A6333B0" w14:textId="2A145E41" w:rsidR="00B648F3" w:rsidRPr="00254BB6" w:rsidRDefault="00B648F3" w:rsidP="00254BB6">
      <w:pPr>
        <w:numPr>
          <w:ilvl w:val="1"/>
          <w:numId w:val="23"/>
        </w:numPr>
        <w:rPr>
          <w:lang w:val="fr-FR"/>
        </w:rPr>
      </w:pPr>
      <w:r w:rsidRPr="00254BB6">
        <w:rPr>
          <w:lang w:val="fr-FR"/>
        </w:rPr>
        <w:t>La flèche vous permet de copier la traduction trouvée dans la mémoire et de la modifier, la coche vous permet de copier et de valider</w:t>
      </w:r>
      <w:r w:rsidR="00747DA7">
        <w:rPr>
          <w:lang w:val="fr-FR"/>
        </w:rPr>
        <w:t xml:space="preserve"> directement</w:t>
      </w:r>
      <w:r w:rsidRPr="00254BB6">
        <w:rPr>
          <w:lang w:val="fr-FR"/>
        </w:rPr>
        <w:t xml:space="preserve"> la traduction</w:t>
      </w:r>
      <w:r w:rsidR="00747DA7">
        <w:rPr>
          <w:lang w:val="fr-FR"/>
        </w:rPr>
        <w:t xml:space="preserve"> proposée</w:t>
      </w:r>
      <w:r w:rsidR="00826800">
        <w:rPr>
          <w:lang w:val="fr-FR"/>
        </w:rPr>
        <w:t xml:space="preserve"> et d’ouvrir le segment suivant.</w:t>
      </w:r>
    </w:p>
    <w:p w14:paraId="46CF3C42" w14:textId="77777777" w:rsidR="00B648F3" w:rsidRPr="009C58CB" w:rsidRDefault="00B648F3" w:rsidP="002144CA">
      <w:pPr>
        <w:rPr>
          <w:lang w:val="fr-FR"/>
        </w:rPr>
      </w:pPr>
    </w:p>
    <w:p w14:paraId="1979252F" w14:textId="504F0175" w:rsidR="00B648F3" w:rsidRDefault="00B648F3" w:rsidP="00254BB6">
      <w:pPr>
        <w:numPr>
          <w:ilvl w:val="0"/>
          <w:numId w:val="23"/>
        </w:numPr>
        <w:rPr>
          <w:lang w:val="fr-FR"/>
        </w:rPr>
      </w:pPr>
      <w:r>
        <w:rPr>
          <w:lang w:val="fr-FR"/>
        </w:rPr>
        <w:t>Menu déroulant qui apparaît lorsque vous sélectionnez du texte source et faites un clic droit</w:t>
      </w:r>
    </w:p>
    <w:p w14:paraId="4FD84E9D" w14:textId="77777777" w:rsidR="00377604" w:rsidRDefault="00B648F3" w:rsidP="00B309A9">
      <w:pPr>
        <w:numPr>
          <w:ilvl w:val="1"/>
          <w:numId w:val="23"/>
        </w:numPr>
        <w:rPr>
          <w:lang w:val="fr-FR"/>
        </w:rPr>
      </w:pPr>
      <w:r>
        <w:rPr>
          <w:lang w:val="fr-FR"/>
        </w:rPr>
        <w:t xml:space="preserve">Lookup : </w:t>
      </w:r>
      <w:r w:rsidR="00826800">
        <w:rPr>
          <w:lang w:val="fr-FR"/>
        </w:rPr>
        <w:t>permet de faire une recherche plein texte d</w:t>
      </w:r>
      <w:r w:rsidR="001A42DF">
        <w:rPr>
          <w:lang w:val="fr-FR"/>
        </w:rPr>
        <w:t>e la chaîne de mots sélectionnée</w:t>
      </w:r>
    </w:p>
    <w:p w14:paraId="55FD8B96" w14:textId="5EA0C423" w:rsidR="00254BB6" w:rsidRPr="00377604" w:rsidRDefault="00B309A9" w:rsidP="00377604">
      <w:pPr>
        <w:numPr>
          <w:ilvl w:val="1"/>
          <w:numId w:val="23"/>
        </w:numPr>
        <w:rPr>
          <w:lang w:val="fr-FR"/>
        </w:rPr>
      </w:pPr>
      <w:r w:rsidRPr="00377604">
        <w:rPr>
          <w:lang w:val="fr-FR"/>
        </w:rPr>
        <w:t>Possibilité de sélectionner les index dans le</w:t>
      </w:r>
      <w:r w:rsidR="00377604" w:rsidRPr="00377604">
        <w:rPr>
          <w:lang w:val="fr-FR"/>
        </w:rPr>
        <w:t>s</w:t>
      </w:r>
      <w:r w:rsidRPr="00377604">
        <w:rPr>
          <w:lang w:val="fr-FR"/>
        </w:rPr>
        <w:t>quel</w:t>
      </w:r>
      <w:r w:rsidR="00377604" w:rsidRPr="00377604">
        <w:rPr>
          <w:lang w:val="fr-FR"/>
        </w:rPr>
        <w:t>s</w:t>
      </w:r>
      <w:r w:rsidRPr="00377604">
        <w:rPr>
          <w:lang w:val="fr-FR"/>
        </w:rPr>
        <w:t xml:space="preserve"> se fait la recherche</w:t>
      </w:r>
      <w:r w:rsidR="00377604" w:rsidRPr="00377604">
        <w:rPr>
          <w:lang w:val="fr-FR"/>
        </w:rPr>
        <w:t xml:space="preserve"> : </w:t>
      </w:r>
      <w:r w:rsidR="00B648F3" w:rsidRPr="00377604">
        <w:rPr>
          <w:lang w:val="fr-FR"/>
        </w:rPr>
        <w:t xml:space="preserve">si, par exemple, vous </w:t>
      </w:r>
      <w:r w:rsidR="00747DA7" w:rsidRPr="00377604">
        <w:rPr>
          <w:lang w:val="fr-FR"/>
        </w:rPr>
        <w:t>soupçonnez</w:t>
      </w:r>
      <w:r w:rsidR="00B648F3" w:rsidRPr="00377604">
        <w:rPr>
          <w:lang w:val="fr-FR"/>
        </w:rPr>
        <w:t xml:space="preserve"> que le segment </w:t>
      </w:r>
      <w:r w:rsidR="00C25912" w:rsidRPr="00377604">
        <w:rPr>
          <w:lang w:val="fr-FR"/>
        </w:rPr>
        <w:t xml:space="preserve">ou une partie du segment </w:t>
      </w:r>
      <w:r w:rsidR="00B648F3" w:rsidRPr="00377604">
        <w:rPr>
          <w:lang w:val="fr-FR"/>
        </w:rPr>
        <w:t xml:space="preserve">en question se trouve dans un modèle, </w:t>
      </w:r>
      <w:r w:rsidR="00C25912" w:rsidRPr="00377604">
        <w:rPr>
          <w:lang w:val="fr-FR"/>
        </w:rPr>
        <w:lastRenderedPageBreak/>
        <w:t xml:space="preserve">sélectionnez ce sur quoi vous souhaitez faire porter la recherche et </w:t>
      </w:r>
      <w:r w:rsidR="00B648F3" w:rsidRPr="00377604">
        <w:rPr>
          <w:lang w:val="fr-FR"/>
        </w:rPr>
        <w:t>désélectionnez tou</w:t>
      </w:r>
      <w:r w:rsidR="00C25912" w:rsidRPr="00377604">
        <w:rPr>
          <w:lang w:val="fr-FR"/>
        </w:rPr>
        <w:t>s les index</w:t>
      </w:r>
      <w:r w:rsidR="00B648F3" w:rsidRPr="00377604">
        <w:rPr>
          <w:lang w:val="fr-FR"/>
        </w:rPr>
        <w:t xml:space="preserve"> sauf « </w:t>
      </w:r>
      <w:r w:rsidR="00C25912" w:rsidRPr="00377604">
        <w:rPr>
          <w:lang w:val="fr-FR"/>
        </w:rPr>
        <w:t>B</w:t>
      </w:r>
      <w:r w:rsidR="00B648F3" w:rsidRPr="00377604">
        <w:rPr>
          <w:lang w:val="fr-FR"/>
        </w:rPr>
        <w:t>asic instruments ».</w:t>
      </w:r>
    </w:p>
    <w:p w14:paraId="47BB7A54" w14:textId="5D2E5847" w:rsidR="00B648F3" w:rsidRPr="00254BB6" w:rsidRDefault="000872E2" w:rsidP="00254BB6">
      <w:pPr>
        <w:numPr>
          <w:ilvl w:val="1"/>
          <w:numId w:val="23"/>
        </w:numPr>
        <w:rPr>
          <w:lang w:val="fr-FR"/>
        </w:rPr>
      </w:pPr>
      <w:r w:rsidRPr="00254BB6">
        <w:rPr>
          <w:lang w:val="fr-FR"/>
        </w:rPr>
        <w:t>Translate country names : très utile pour les listes de pays</w:t>
      </w:r>
      <w:r w:rsidR="00404A1C" w:rsidRPr="00254BB6">
        <w:rPr>
          <w:lang w:val="fr-FR"/>
        </w:rPr>
        <w:t>, qu’eLUNa vous traduit avec ou sans article, et peut ranger dans l'ordre alphabétique (à partir des noms de pays dans UNTERM)</w:t>
      </w:r>
    </w:p>
    <w:p w14:paraId="3707CB03" w14:textId="01423CCE" w:rsidR="001F5843" w:rsidRDefault="001F5843" w:rsidP="002144CA">
      <w:pPr>
        <w:rPr>
          <w:lang w:val="fr-FR"/>
        </w:rPr>
      </w:pPr>
    </w:p>
    <w:p w14:paraId="65236D25" w14:textId="649F071B" w:rsidR="00404A1C" w:rsidRDefault="00404A1C" w:rsidP="00254BB6">
      <w:pPr>
        <w:numPr>
          <w:ilvl w:val="0"/>
          <w:numId w:val="23"/>
        </w:numPr>
        <w:rPr>
          <w:lang w:val="fr-FR"/>
        </w:rPr>
      </w:pPr>
      <w:r>
        <w:rPr>
          <w:lang w:val="fr-FR"/>
        </w:rPr>
        <w:t>Ctrl + Insert pour copier le segment source</w:t>
      </w:r>
      <w:r w:rsidR="003550C1">
        <w:rPr>
          <w:lang w:val="fr-FR"/>
        </w:rPr>
        <w:t xml:space="preserve"> (exemples : liste de cotes de documents, URL)</w:t>
      </w:r>
    </w:p>
    <w:p w14:paraId="5125B7B7" w14:textId="2F05C1B2" w:rsidR="00404A1C" w:rsidRDefault="00404A1C" w:rsidP="002144CA">
      <w:pPr>
        <w:rPr>
          <w:lang w:val="fr-FR"/>
        </w:rPr>
      </w:pPr>
    </w:p>
    <w:p w14:paraId="0AE497D1" w14:textId="6BD2A78C" w:rsidR="00404A1C" w:rsidRDefault="00404A1C" w:rsidP="00254BB6">
      <w:pPr>
        <w:numPr>
          <w:ilvl w:val="0"/>
          <w:numId w:val="23"/>
        </w:numPr>
        <w:rPr>
          <w:lang w:val="fr-FR"/>
        </w:rPr>
      </w:pPr>
      <w:r>
        <w:rPr>
          <w:lang w:val="fr-FR"/>
        </w:rPr>
        <w:t xml:space="preserve">Double clic sur le terme qui vous intéresse en français '(sous </w:t>
      </w:r>
      <w:r w:rsidR="00127B30">
        <w:rPr>
          <w:lang w:val="fr-FR"/>
        </w:rPr>
        <w:t>« </w:t>
      </w:r>
      <w:r>
        <w:rPr>
          <w:lang w:val="fr-FR"/>
        </w:rPr>
        <w:t>Show more</w:t>
      </w:r>
      <w:r w:rsidR="00127B30">
        <w:rPr>
          <w:lang w:val="fr-FR"/>
        </w:rPr>
        <w:t> »</w:t>
      </w:r>
      <w:r>
        <w:rPr>
          <w:lang w:val="fr-FR"/>
        </w:rPr>
        <w:t>) pour l’insérer directement dans votre traduction</w:t>
      </w:r>
    </w:p>
    <w:p w14:paraId="29953C94" w14:textId="5854584F" w:rsidR="008F6E82" w:rsidRDefault="008F6E82" w:rsidP="002144CA">
      <w:pPr>
        <w:rPr>
          <w:lang w:val="fr-FR"/>
        </w:rPr>
      </w:pPr>
    </w:p>
    <w:p w14:paraId="36CCBC2C" w14:textId="675BA5EB" w:rsidR="004E4DEC" w:rsidRDefault="004E4DEC" w:rsidP="002144CA">
      <w:pPr>
        <w:rPr>
          <w:lang w:val="fr-FR"/>
        </w:rPr>
      </w:pPr>
    </w:p>
    <w:p w14:paraId="41F92294" w14:textId="77777777" w:rsidR="004E4DEC" w:rsidRDefault="004E4DEC" w:rsidP="002144CA">
      <w:pPr>
        <w:rPr>
          <w:lang w:val="fr-FR"/>
        </w:rPr>
      </w:pPr>
    </w:p>
    <w:p w14:paraId="184EB4C9" w14:textId="37B97EEC" w:rsidR="00747DA7" w:rsidRPr="004E4DEC" w:rsidRDefault="00747DA7" w:rsidP="004E4DEC">
      <w:pPr>
        <w:jc w:val="center"/>
        <w:rPr>
          <w:b/>
          <w:bCs/>
          <w:lang w:val="fr-FR"/>
        </w:rPr>
      </w:pPr>
      <w:r w:rsidRPr="004E4DEC">
        <w:rPr>
          <w:b/>
          <w:bCs/>
          <w:lang w:val="fr-FR"/>
        </w:rPr>
        <w:t xml:space="preserve">Un doute, une question, une suggestion ? </w:t>
      </w:r>
      <w:r w:rsidR="00370764" w:rsidRPr="004E4DEC">
        <w:rPr>
          <w:b/>
          <w:bCs/>
          <w:lang w:val="fr-FR"/>
        </w:rPr>
        <w:t>Nous sommes là</w:t>
      </w:r>
      <w:r w:rsidRPr="004E4DEC">
        <w:rPr>
          <w:b/>
          <w:bCs/>
          <w:lang w:val="fr-FR"/>
        </w:rPr>
        <w:t> !</w:t>
      </w:r>
    </w:p>
    <w:sectPr w:rsidR="00747DA7" w:rsidRPr="004E4DEC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2815A" w14:textId="77777777" w:rsidR="008F4074" w:rsidRPr="00927979" w:rsidRDefault="008F4074" w:rsidP="00927979">
      <w:pPr>
        <w:pStyle w:val="Footer"/>
      </w:pPr>
    </w:p>
  </w:endnote>
  <w:endnote w:type="continuationSeparator" w:id="0">
    <w:p w14:paraId="22CCDC5D" w14:textId="77777777" w:rsidR="008F4074" w:rsidRPr="00927979" w:rsidRDefault="008F4074" w:rsidP="00927979">
      <w:pPr>
        <w:pStyle w:val="Footer"/>
      </w:pPr>
    </w:p>
  </w:endnote>
  <w:endnote w:type="continuationNotice" w:id="1">
    <w:p w14:paraId="1D54ADDA" w14:textId="77777777" w:rsidR="008F4074" w:rsidRPr="00927979" w:rsidRDefault="008F4074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E523" w14:textId="77777777" w:rsidR="008F4074" w:rsidRPr="00927979" w:rsidRDefault="008F4074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14:paraId="673E8A8B" w14:textId="77777777" w:rsidR="008F4074" w:rsidRPr="00927979" w:rsidRDefault="008F4074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42D81D" w14:textId="77777777" w:rsidR="008F4074" w:rsidRPr="00927979" w:rsidRDefault="008F4074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965"/>
    <w:multiLevelType w:val="hybridMultilevel"/>
    <w:tmpl w:val="CD84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3EAE"/>
    <w:multiLevelType w:val="hybridMultilevel"/>
    <w:tmpl w:val="B3F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4A47"/>
    <w:multiLevelType w:val="hybridMultilevel"/>
    <w:tmpl w:val="A6AA6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6D35"/>
    <w:multiLevelType w:val="hybridMultilevel"/>
    <w:tmpl w:val="9B4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04F6A47"/>
    <w:multiLevelType w:val="hybridMultilevel"/>
    <w:tmpl w:val="0AA0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155B"/>
    <w:multiLevelType w:val="hybridMultilevel"/>
    <w:tmpl w:val="BB3A38D0"/>
    <w:lvl w:ilvl="0" w:tplc="30F0B9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76DD"/>
    <w:multiLevelType w:val="hybridMultilevel"/>
    <w:tmpl w:val="A3C6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42959"/>
    <w:multiLevelType w:val="hybridMultilevel"/>
    <w:tmpl w:val="C9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534E6"/>
    <w:multiLevelType w:val="hybridMultilevel"/>
    <w:tmpl w:val="515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AB615DC"/>
    <w:multiLevelType w:val="hybridMultilevel"/>
    <w:tmpl w:val="A86E2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1A08"/>
    <w:multiLevelType w:val="hybridMultilevel"/>
    <w:tmpl w:val="46F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F214B"/>
    <w:multiLevelType w:val="hybridMultilevel"/>
    <w:tmpl w:val="BEB2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14"/>
  </w:num>
  <w:num w:numId="6">
    <w:abstractNumId w:val="7"/>
  </w:num>
  <w:num w:numId="7">
    <w:abstractNumId w:val="14"/>
  </w:num>
  <w:num w:numId="8">
    <w:abstractNumId w:val="7"/>
  </w:num>
  <w:num w:numId="9">
    <w:abstractNumId w:val="1"/>
  </w:num>
  <w:num w:numId="10">
    <w:abstractNumId w:val="14"/>
  </w:num>
  <w:num w:numId="11">
    <w:abstractNumId w:val="7"/>
  </w:num>
  <w:num w:numId="12">
    <w:abstractNumId w:val="1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6"/>
  </w:num>
  <w:num w:numId="20">
    <w:abstractNumId w:val="9"/>
  </w:num>
  <w:num w:numId="21">
    <w:abstractNumId w:val="8"/>
  </w:num>
  <w:num w:numId="22">
    <w:abstractNumId w:val="12"/>
  </w:num>
  <w:num w:numId="23">
    <w:abstractNumId w:val="18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9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83"/>
    <w:rsid w:val="0000309C"/>
    <w:rsid w:val="00021B5E"/>
    <w:rsid w:val="00023B43"/>
    <w:rsid w:val="000419F9"/>
    <w:rsid w:val="00042311"/>
    <w:rsid w:val="00063F96"/>
    <w:rsid w:val="000672C4"/>
    <w:rsid w:val="000770C9"/>
    <w:rsid w:val="000872E2"/>
    <w:rsid w:val="00092D7C"/>
    <w:rsid w:val="00093700"/>
    <w:rsid w:val="00097564"/>
    <w:rsid w:val="000D1BE6"/>
    <w:rsid w:val="000D4DAD"/>
    <w:rsid w:val="001111D2"/>
    <w:rsid w:val="00127B30"/>
    <w:rsid w:val="00142B10"/>
    <w:rsid w:val="00151061"/>
    <w:rsid w:val="00160655"/>
    <w:rsid w:val="00161F4C"/>
    <w:rsid w:val="00192476"/>
    <w:rsid w:val="001A0959"/>
    <w:rsid w:val="001A42DF"/>
    <w:rsid w:val="001B373A"/>
    <w:rsid w:val="001B5375"/>
    <w:rsid w:val="001E0DD9"/>
    <w:rsid w:val="001E1154"/>
    <w:rsid w:val="001E4C03"/>
    <w:rsid w:val="001F4F28"/>
    <w:rsid w:val="001F5843"/>
    <w:rsid w:val="002144CA"/>
    <w:rsid w:val="002509A0"/>
    <w:rsid w:val="00254BB6"/>
    <w:rsid w:val="0027216F"/>
    <w:rsid w:val="002948E5"/>
    <w:rsid w:val="002C1FC9"/>
    <w:rsid w:val="002C4A37"/>
    <w:rsid w:val="002E09B5"/>
    <w:rsid w:val="002F2A3C"/>
    <w:rsid w:val="002F5889"/>
    <w:rsid w:val="002F6302"/>
    <w:rsid w:val="002F7E91"/>
    <w:rsid w:val="00323A01"/>
    <w:rsid w:val="003301D2"/>
    <w:rsid w:val="0034503E"/>
    <w:rsid w:val="00345FEA"/>
    <w:rsid w:val="003539CE"/>
    <w:rsid w:val="003550C1"/>
    <w:rsid w:val="00360972"/>
    <w:rsid w:val="00370764"/>
    <w:rsid w:val="00377604"/>
    <w:rsid w:val="0038728C"/>
    <w:rsid w:val="00404A1C"/>
    <w:rsid w:val="004341FD"/>
    <w:rsid w:val="00455683"/>
    <w:rsid w:val="0045799B"/>
    <w:rsid w:val="00462DE0"/>
    <w:rsid w:val="00466DB9"/>
    <w:rsid w:val="00494819"/>
    <w:rsid w:val="00496A01"/>
    <w:rsid w:val="004A3DD6"/>
    <w:rsid w:val="004A65E1"/>
    <w:rsid w:val="004B5033"/>
    <w:rsid w:val="004D7BDB"/>
    <w:rsid w:val="004E4DEC"/>
    <w:rsid w:val="0050022F"/>
    <w:rsid w:val="00500FF6"/>
    <w:rsid w:val="005222DC"/>
    <w:rsid w:val="00546904"/>
    <w:rsid w:val="00550A7B"/>
    <w:rsid w:val="0059254F"/>
    <w:rsid w:val="006057CE"/>
    <w:rsid w:val="006528E0"/>
    <w:rsid w:val="00682AA0"/>
    <w:rsid w:val="006A1CEB"/>
    <w:rsid w:val="006B0EE1"/>
    <w:rsid w:val="006B6852"/>
    <w:rsid w:val="00747DA7"/>
    <w:rsid w:val="00755E2A"/>
    <w:rsid w:val="007838B6"/>
    <w:rsid w:val="0079085C"/>
    <w:rsid w:val="007975F8"/>
    <w:rsid w:val="007D3332"/>
    <w:rsid w:val="007E6C7F"/>
    <w:rsid w:val="00807E38"/>
    <w:rsid w:val="0081043A"/>
    <w:rsid w:val="0081677C"/>
    <w:rsid w:val="0082409D"/>
    <w:rsid w:val="00826800"/>
    <w:rsid w:val="008700AA"/>
    <w:rsid w:val="00872593"/>
    <w:rsid w:val="008A322F"/>
    <w:rsid w:val="008A3263"/>
    <w:rsid w:val="008B2EBE"/>
    <w:rsid w:val="008E3583"/>
    <w:rsid w:val="008F4074"/>
    <w:rsid w:val="008F6E82"/>
    <w:rsid w:val="009135C7"/>
    <w:rsid w:val="00926FDB"/>
    <w:rsid w:val="00927979"/>
    <w:rsid w:val="00941536"/>
    <w:rsid w:val="00951776"/>
    <w:rsid w:val="009561C7"/>
    <w:rsid w:val="00960C62"/>
    <w:rsid w:val="00973FAE"/>
    <w:rsid w:val="009B0328"/>
    <w:rsid w:val="009C0ED4"/>
    <w:rsid w:val="009C58CB"/>
    <w:rsid w:val="009C6861"/>
    <w:rsid w:val="009D3700"/>
    <w:rsid w:val="009E5394"/>
    <w:rsid w:val="00A00E4B"/>
    <w:rsid w:val="00A16017"/>
    <w:rsid w:val="00A201F2"/>
    <w:rsid w:val="00A478BB"/>
    <w:rsid w:val="00A53843"/>
    <w:rsid w:val="00A5540C"/>
    <w:rsid w:val="00A66881"/>
    <w:rsid w:val="00A7403D"/>
    <w:rsid w:val="00AA4364"/>
    <w:rsid w:val="00AE117C"/>
    <w:rsid w:val="00AE14BF"/>
    <w:rsid w:val="00AF3B64"/>
    <w:rsid w:val="00B12372"/>
    <w:rsid w:val="00B23BF1"/>
    <w:rsid w:val="00B309A9"/>
    <w:rsid w:val="00B309B1"/>
    <w:rsid w:val="00B55941"/>
    <w:rsid w:val="00B648F3"/>
    <w:rsid w:val="00B734B0"/>
    <w:rsid w:val="00B753EB"/>
    <w:rsid w:val="00B800F7"/>
    <w:rsid w:val="00B93053"/>
    <w:rsid w:val="00BA58C1"/>
    <w:rsid w:val="00BD41C1"/>
    <w:rsid w:val="00BE034A"/>
    <w:rsid w:val="00BF4D45"/>
    <w:rsid w:val="00C126C2"/>
    <w:rsid w:val="00C241C0"/>
    <w:rsid w:val="00C25912"/>
    <w:rsid w:val="00C27122"/>
    <w:rsid w:val="00C37909"/>
    <w:rsid w:val="00C60675"/>
    <w:rsid w:val="00C656A4"/>
    <w:rsid w:val="00C73D04"/>
    <w:rsid w:val="00C75821"/>
    <w:rsid w:val="00C80166"/>
    <w:rsid w:val="00C85BB7"/>
    <w:rsid w:val="00C9345A"/>
    <w:rsid w:val="00C96CED"/>
    <w:rsid w:val="00CB42D0"/>
    <w:rsid w:val="00CD501A"/>
    <w:rsid w:val="00CD5628"/>
    <w:rsid w:val="00CE1525"/>
    <w:rsid w:val="00CE612B"/>
    <w:rsid w:val="00D034A8"/>
    <w:rsid w:val="00D1214F"/>
    <w:rsid w:val="00D33FB2"/>
    <w:rsid w:val="00D478D1"/>
    <w:rsid w:val="00D51BBF"/>
    <w:rsid w:val="00D55762"/>
    <w:rsid w:val="00D85AD4"/>
    <w:rsid w:val="00DD1CA2"/>
    <w:rsid w:val="00DD6B6F"/>
    <w:rsid w:val="00DD75BD"/>
    <w:rsid w:val="00DF5D16"/>
    <w:rsid w:val="00DF766F"/>
    <w:rsid w:val="00E0537A"/>
    <w:rsid w:val="00E1742A"/>
    <w:rsid w:val="00E43093"/>
    <w:rsid w:val="00E45E94"/>
    <w:rsid w:val="00E57748"/>
    <w:rsid w:val="00E66241"/>
    <w:rsid w:val="00E6698A"/>
    <w:rsid w:val="00E66A95"/>
    <w:rsid w:val="00E66E56"/>
    <w:rsid w:val="00E804F6"/>
    <w:rsid w:val="00E812EF"/>
    <w:rsid w:val="00E81DED"/>
    <w:rsid w:val="00E862D7"/>
    <w:rsid w:val="00ED3B6C"/>
    <w:rsid w:val="00F268B8"/>
    <w:rsid w:val="00F27761"/>
    <w:rsid w:val="00F3660C"/>
    <w:rsid w:val="00F6508F"/>
    <w:rsid w:val="00F81F99"/>
    <w:rsid w:val="00F841D8"/>
    <w:rsid w:val="00F94129"/>
    <w:rsid w:val="00FA39E5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41AE33"/>
  <w15:chartTrackingRefBased/>
  <w15:docId w15:val="{88DA2A2A-1FAF-4283-BB75-21927C2C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23A01"/>
    <w:pPr>
      <w:outlineLvl w:val="1"/>
    </w:pPr>
  </w:style>
  <w:style w:type="paragraph" w:styleId="Heading3">
    <w:name w:val="heading 3"/>
    <w:basedOn w:val="Normal"/>
    <w:next w:val="Normal"/>
    <w:qFormat/>
    <w:rsid w:val="00323A01"/>
    <w:pPr>
      <w:outlineLvl w:val="2"/>
    </w:pPr>
  </w:style>
  <w:style w:type="paragraph" w:styleId="Heading4">
    <w:name w:val="heading 4"/>
    <w:basedOn w:val="Normal"/>
    <w:next w:val="Normal"/>
    <w:qFormat/>
    <w:rsid w:val="00323A01"/>
    <w:pPr>
      <w:outlineLvl w:val="3"/>
    </w:pPr>
  </w:style>
  <w:style w:type="paragraph" w:styleId="Heading5">
    <w:name w:val="heading 5"/>
    <w:basedOn w:val="Normal"/>
    <w:next w:val="Normal"/>
    <w:qFormat/>
    <w:rsid w:val="00323A01"/>
    <w:pPr>
      <w:outlineLvl w:val="4"/>
    </w:pPr>
  </w:style>
  <w:style w:type="paragraph" w:styleId="Heading6">
    <w:name w:val="heading 6"/>
    <w:basedOn w:val="Normal"/>
    <w:next w:val="Normal"/>
    <w:qFormat/>
    <w:rsid w:val="00323A01"/>
    <w:pPr>
      <w:outlineLvl w:val="5"/>
    </w:pPr>
  </w:style>
  <w:style w:type="paragraph" w:styleId="Heading7">
    <w:name w:val="heading 7"/>
    <w:basedOn w:val="Normal"/>
    <w:next w:val="Normal"/>
    <w:qFormat/>
    <w:rsid w:val="00323A01"/>
    <w:pPr>
      <w:outlineLvl w:val="6"/>
    </w:pPr>
  </w:style>
  <w:style w:type="paragraph" w:styleId="Heading8">
    <w:name w:val="heading 8"/>
    <w:basedOn w:val="Normal"/>
    <w:next w:val="Normal"/>
    <w:qFormat/>
    <w:rsid w:val="00323A01"/>
    <w:pPr>
      <w:outlineLvl w:val="7"/>
    </w:pPr>
  </w:style>
  <w:style w:type="paragraph" w:styleId="Heading9">
    <w:name w:val="heading 9"/>
    <w:basedOn w:val="Normal"/>
    <w:next w:val="Normal"/>
    <w:qFormat/>
    <w:rsid w:val="00323A0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F5D16"/>
    <w:pPr>
      <w:spacing w:line="240" w:lineRule="auto"/>
    </w:pPr>
    <w:rPr>
      <w:sz w:val="16"/>
    </w:rPr>
  </w:style>
  <w:style w:type="paragraph" w:styleId="FootnoteText">
    <w:name w:val="footnote text"/>
    <w:aliases w:val="5_G"/>
    <w:basedOn w:val="Normal"/>
    <w:link w:val="FootnoteTextCh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EndnoteReference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TableGrid">
    <w:name w:val="Table Grid"/>
    <w:basedOn w:val="Table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DF5D16"/>
    <w:rPr>
      <w:color w:val="auto"/>
      <w:u w:val="none"/>
    </w:rPr>
  </w:style>
  <w:style w:type="character" w:styleId="FollowedHyperlink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HeaderChar">
    <w:name w:val="Header Char"/>
    <w:aliases w:val="6_G Char"/>
    <w:link w:val="Header"/>
    <w:rsid w:val="00DF5D16"/>
    <w:rPr>
      <w:rFonts w:eastAsia="Times New Roman"/>
      <w:b/>
      <w:sz w:val="18"/>
      <w:lang w:eastAsia="en-US"/>
    </w:rPr>
  </w:style>
  <w:style w:type="character" w:customStyle="1" w:styleId="FootnoteTextChar">
    <w:name w:val="Footnote Text Char"/>
    <w:aliases w:val="5_G Char"/>
    <w:link w:val="FootnoteText"/>
    <w:rsid w:val="00DF5D16"/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DF5D16"/>
    <w:rPr>
      <w:rFonts w:eastAsia="Times New Roman"/>
      <w:sz w:val="18"/>
      <w:lang w:eastAsia="en-US"/>
    </w:rPr>
  </w:style>
  <w:style w:type="character" w:customStyle="1" w:styleId="FooterChar">
    <w:name w:val="Footer Char"/>
    <w:aliases w:val="3_G Char"/>
    <w:link w:val="Footer"/>
    <w:rsid w:val="00DF5D16"/>
    <w:rPr>
      <w:rFonts w:eastAsia="Times New Roman"/>
      <w:sz w:val="16"/>
      <w:lang w:eastAsia="en-US"/>
    </w:rPr>
  </w:style>
  <w:style w:type="character" w:customStyle="1" w:styleId="Heading1Char">
    <w:name w:val="Heading 1 Char"/>
    <w:aliases w:val="Table_G Char"/>
    <w:link w:val="Heading1"/>
    <w:rsid w:val="00DF5D16"/>
    <w:rPr>
      <w:rFonts w:eastAsia="Times New Roman"/>
      <w:lang w:eastAsia="en-US"/>
    </w:rPr>
  </w:style>
  <w:style w:type="character" w:styleId="CommentReference">
    <w:name w:val="annotation reference"/>
    <w:rsid w:val="004A3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DD6"/>
  </w:style>
  <w:style w:type="character" w:customStyle="1" w:styleId="CommentTextChar">
    <w:name w:val="Comment Text Char"/>
    <w:link w:val="CommentText"/>
    <w:rsid w:val="004A3D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DD6"/>
    <w:rPr>
      <w:b/>
      <w:bCs/>
    </w:rPr>
  </w:style>
  <w:style w:type="character" w:customStyle="1" w:styleId="CommentSubjectChar">
    <w:name w:val="Comment Subject Char"/>
    <w:link w:val="CommentSubject"/>
    <w:rsid w:val="004A3DD6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DD6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B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GIGANT</dc:creator>
  <cp:keywords/>
  <dc:description/>
  <cp:lastModifiedBy>Alexandra GIGANT</cp:lastModifiedBy>
  <cp:revision>5</cp:revision>
  <cp:lastPrinted>2014-05-15T08:26:00Z</cp:lastPrinted>
  <dcterms:created xsi:type="dcterms:W3CDTF">2021-08-24T14:25:00Z</dcterms:created>
  <dcterms:modified xsi:type="dcterms:W3CDTF">2021-09-03T12:41:00Z</dcterms:modified>
</cp:coreProperties>
</file>